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7B4D6" w14:textId="3F3AB210" w:rsidR="005175F7" w:rsidRPr="0099606C" w:rsidRDefault="0099606C" w:rsidP="006D457D">
      <w:pPr>
        <w:spacing w:line="240" w:lineRule="auto"/>
        <w:jc w:val="center"/>
        <w:rPr>
          <w:b/>
          <w:sz w:val="28"/>
          <w:lang w:val="en-US"/>
        </w:rPr>
      </w:pPr>
      <w:r w:rsidRPr="0099606C">
        <w:rPr>
          <w:b/>
          <w:sz w:val="28"/>
          <w:lang w:val="en-US"/>
        </w:rPr>
        <w:t>IMMOBILIZATION OF LACCASE IN MAGNETITE NANOPARTICLES BY FUNCTIONALIZATION WITH APTES AND GLUTARALDEHYDE</w:t>
      </w:r>
    </w:p>
    <w:p w14:paraId="3AD124B9" w14:textId="5568581A" w:rsidR="005175F7" w:rsidRPr="000E01A5" w:rsidRDefault="00E43E5C">
      <w:pPr>
        <w:jc w:val="center"/>
        <w:rPr>
          <w:b/>
          <w:i/>
          <w:sz w:val="28"/>
          <w:szCs w:val="28"/>
          <w:lang w:val="es-419"/>
        </w:rPr>
      </w:pPr>
      <w:r w:rsidRPr="000E01A5">
        <w:rPr>
          <w:b/>
          <w:i/>
          <w:sz w:val="28"/>
          <w:szCs w:val="28"/>
          <w:lang w:val="es-419"/>
        </w:rPr>
        <w:t>Versi</w:t>
      </w:r>
      <w:r w:rsidR="0099606C">
        <w:rPr>
          <w:b/>
          <w:i/>
          <w:sz w:val="28"/>
          <w:szCs w:val="28"/>
          <w:lang w:val="es-419"/>
        </w:rPr>
        <w:t>o</w:t>
      </w:r>
      <w:r w:rsidRPr="000E01A5">
        <w:rPr>
          <w:b/>
          <w:i/>
          <w:sz w:val="28"/>
          <w:szCs w:val="28"/>
          <w:lang w:val="es-419"/>
        </w:rPr>
        <w:t>n 1.0</w:t>
      </w:r>
    </w:p>
    <w:p w14:paraId="047AA2C7" w14:textId="095F8CD0" w:rsidR="005175F7" w:rsidRPr="0099606C" w:rsidRDefault="0099606C">
      <w:pPr>
        <w:jc w:val="right"/>
        <w:rPr>
          <w:b/>
          <w:sz w:val="26"/>
          <w:szCs w:val="26"/>
          <w:lang w:val="en-US"/>
        </w:rPr>
      </w:pPr>
      <w:r w:rsidRPr="0099606C">
        <w:rPr>
          <w:b/>
          <w:sz w:val="26"/>
          <w:szCs w:val="26"/>
          <w:lang w:val="en-US"/>
        </w:rPr>
        <w:t>Produced by</w:t>
      </w:r>
      <w:r w:rsidR="00BD3566" w:rsidRPr="0099606C">
        <w:rPr>
          <w:b/>
          <w:sz w:val="26"/>
          <w:szCs w:val="26"/>
          <w:lang w:val="en-US"/>
        </w:rPr>
        <w:t xml:space="preserve">: </w:t>
      </w:r>
      <w:r w:rsidR="00394034" w:rsidRPr="0099606C">
        <w:rPr>
          <w:b/>
          <w:sz w:val="26"/>
          <w:szCs w:val="26"/>
          <w:lang w:val="en-US"/>
        </w:rPr>
        <w:t>Ingrid Nathaly Rangel M.</w:t>
      </w:r>
    </w:p>
    <w:p w14:paraId="6FC37066" w14:textId="13F2181F" w:rsidR="005175F7" w:rsidRPr="00333FCF" w:rsidRDefault="00E43E5C" w:rsidP="00333FCF">
      <w:pPr>
        <w:pStyle w:val="Ttulo1"/>
        <w:numPr>
          <w:ilvl w:val="0"/>
          <w:numId w:val="27"/>
        </w:numPr>
      </w:pPr>
      <w:r w:rsidRPr="00333FCF">
        <w:t>OBJE</w:t>
      </w:r>
      <w:r w:rsidR="0099606C">
        <w:t>C</w:t>
      </w:r>
      <w:r w:rsidRPr="00333FCF">
        <w:t>TIV</w:t>
      </w:r>
      <w:r w:rsidR="0099606C">
        <w:t>E</w:t>
      </w:r>
    </w:p>
    <w:p w14:paraId="37BBFD87" w14:textId="31A49DF6" w:rsidR="005175F7" w:rsidRPr="00446AA6" w:rsidRDefault="00446AA6" w:rsidP="006D457D">
      <w:pPr>
        <w:rPr>
          <w:lang w:val="en-US"/>
        </w:rPr>
      </w:pPr>
      <w:r w:rsidRPr="00446AA6">
        <w:rPr>
          <w:lang w:val="en-US"/>
        </w:rPr>
        <w:t>To immobilize the enzyme Laccase in magnetite nanoparticles by functionalization of magnetite with Silane</w:t>
      </w:r>
      <w:r w:rsidR="00B37270" w:rsidRPr="00446AA6">
        <w:rPr>
          <w:lang w:val="en-US"/>
        </w:rPr>
        <w:t>.</w:t>
      </w:r>
    </w:p>
    <w:p w14:paraId="41FA0347" w14:textId="40C8CF06" w:rsidR="005175F7" w:rsidRPr="000E01A5" w:rsidRDefault="00E43E5C" w:rsidP="00333FCF">
      <w:pPr>
        <w:pStyle w:val="Ttulo1"/>
        <w:numPr>
          <w:ilvl w:val="0"/>
          <w:numId w:val="27"/>
        </w:numPr>
        <w:rPr>
          <w:lang w:val="es-419"/>
        </w:rPr>
      </w:pPr>
      <w:r w:rsidRPr="00FB1AAF">
        <w:t>RE</w:t>
      </w:r>
      <w:r w:rsidR="0099606C">
        <w:t>QUIREMENTS</w:t>
      </w:r>
    </w:p>
    <w:p w14:paraId="2F5C8F77" w14:textId="03170E84" w:rsidR="005175F7" w:rsidRPr="00446AA6" w:rsidRDefault="00446AA6" w:rsidP="00EA22D9">
      <w:pPr>
        <w:rPr>
          <w:lang w:val="en-US"/>
        </w:rPr>
      </w:pPr>
      <w:r w:rsidRPr="00446AA6">
        <w:rPr>
          <w:lang w:val="en-US"/>
        </w:rPr>
        <w:t>For the preparation of the material, prior knowledge is necessary in: stoichiometric calculations of reagents, weighing on precision scales, use of heating plates and magnetic stirrer, sonicator, vortex and characterization techniques</w:t>
      </w:r>
      <w:r w:rsidR="00EE3F63" w:rsidRPr="00446AA6">
        <w:rPr>
          <w:lang w:val="en-US"/>
        </w:rPr>
        <w:t>.</w:t>
      </w:r>
    </w:p>
    <w:p w14:paraId="0CF88573" w14:textId="573BF77C" w:rsidR="005175F7" w:rsidRPr="000E01A5" w:rsidRDefault="0099606C" w:rsidP="00333FCF">
      <w:pPr>
        <w:pStyle w:val="Ttulo1"/>
        <w:numPr>
          <w:ilvl w:val="0"/>
          <w:numId w:val="27"/>
        </w:numPr>
      </w:pPr>
      <w:r>
        <w:t xml:space="preserve">SOFTWARE </w:t>
      </w:r>
      <w:r w:rsidR="00E43E5C" w:rsidRPr="00FB1AAF">
        <w:t>REQUI</w:t>
      </w:r>
      <w:r>
        <w:t>REMENTS</w:t>
      </w:r>
    </w:p>
    <w:p w14:paraId="35244F9D" w14:textId="1F760962" w:rsidR="00EE3F63" w:rsidRDefault="00E43E5C" w:rsidP="00EA22D9">
      <w:pPr>
        <w:rPr>
          <w:lang w:val="es-419"/>
        </w:rPr>
      </w:pPr>
      <w:r w:rsidRPr="00602401">
        <w:rPr>
          <w:lang w:val="es-419"/>
        </w:rPr>
        <w:t>N</w:t>
      </w:r>
      <w:r w:rsidR="0099606C">
        <w:rPr>
          <w:lang w:val="es-419"/>
        </w:rPr>
        <w:t>one</w:t>
      </w:r>
      <w:r w:rsidRPr="00602401">
        <w:rPr>
          <w:lang w:val="es-419"/>
        </w:rPr>
        <w:t>.</w:t>
      </w:r>
    </w:p>
    <w:p w14:paraId="4D0F14C6" w14:textId="133D83BC" w:rsidR="00F12AEE" w:rsidRDefault="00F12AEE" w:rsidP="00333FCF">
      <w:pPr>
        <w:pStyle w:val="Ttulo1"/>
        <w:numPr>
          <w:ilvl w:val="0"/>
          <w:numId w:val="27"/>
        </w:numPr>
      </w:pPr>
      <w:r w:rsidRPr="00333FCF">
        <w:t>PREVIO</w:t>
      </w:r>
      <w:r w:rsidR="0099606C">
        <w:t>U</w:t>
      </w:r>
      <w:r w:rsidRPr="00333FCF">
        <w:t>S</w:t>
      </w:r>
      <w:r w:rsidR="0099606C">
        <w:t xml:space="preserve"> STEPS</w:t>
      </w:r>
    </w:p>
    <w:p w14:paraId="671DC18D" w14:textId="68E691C0" w:rsidR="00446AA6" w:rsidRPr="00446AA6" w:rsidRDefault="00446AA6" w:rsidP="00446AA6">
      <w:pPr>
        <w:pStyle w:val="Prrafodelista"/>
        <w:numPr>
          <w:ilvl w:val="0"/>
          <w:numId w:val="19"/>
        </w:numPr>
        <w:rPr>
          <w:lang w:val="en-US" w:eastAsia="es-MX"/>
        </w:rPr>
      </w:pPr>
      <w:r w:rsidRPr="00446AA6">
        <w:rPr>
          <w:lang w:val="en-US" w:eastAsia="es-MX"/>
        </w:rPr>
        <w:t>Synthesis of magnetite by the Chemical Co-precipitation method.</w:t>
      </w:r>
    </w:p>
    <w:p w14:paraId="57C47E70" w14:textId="61D9B84A" w:rsidR="00F12AEE" w:rsidRPr="00446AA6" w:rsidRDefault="00446AA6" w:rsidP="00446AA6">
      <w:pPr>
        <w:pStyle w:val="Prrafodelista"/>
        <w:numPr>
          <w:ilvl w:val="0"/>
          <w:numId w:val="19"/>
        </w:numPr>
        <w:rPr>
          <w:lang w:val="en-US" w:eastAsia="es-MX"/>
        </w:rPr>
      </w:pPr>
      <w:r w:rsidRPr="00446AA6">
        <w:rPr>
          <w:lang w:val="en-US" w:eastAsia="es-MX"/>
        </w:rPr>
        <w:t>Quantification of nanoparticle size with Zsizer.</w:t>
      </w:r>
    </w:p>
    <w:p w14:paraId="28336169" w14:textId="288013FD" w:rsidR="0079696A" w:rsidRDefault="00797B72" w:rsidP="00333FCF">
      <w:pPr>
        <w:pStyle w:val="Ttulo1"/>
        <w:numPr>
          <w:ilvl w:val="0"/>
          <w:numId w:val="27"/>
        </w:numPr>
      </w:pPr>
      <w:r w:rsidRPr="00797B72">
        <w:t>PERSONAL PROTECTIVE EQUIPMENT (PPE)</w:t>
      </w:r>
    </w:p>
    <w:p w14:paraId="78BBC9AB" w14:textId="77777777" w:rsidR="00797B72" w:rsidRPr="00797B72" w:rsidRDefault="00797B72" w:rsidP="00797B72">
      <w:pPr>
        <w:pStyle w:val="Prrafodelista"/>
        <w:numPr>
          <w:ilvl w:val="0"/>
          <w:numId w:val="20"/>
        </w:numPr>
        <w:rPr>
          <w:lang w:val="es-MX" w:eastAsia="es-MX"/>
        </w:rPr>
      </w:pPr>
      <w:r w:rsidRPr="00797B72">
        <w:rPr>
          <w:lang w:val="es-MX" w:eastAsia="es-MX"/>
        </w:rPr>
        <w:t>Cleanroom suit</w:t>
      </w:r>
    </w:p>
    <w:p w14:paraId="5734948A" w14:textId="0223CB99" w:rsidR="00797B72" w:rsidRPr="00797B72" w:rsidRDefault="00797B72" w:rsidP="00797B72">
      <w:pPr>
        <w:pStyle w:val="Prrafodelista"/>
        <w:numPr>
          <w:ilvl w:val="0"/>
          <w:numId w:val="20"/>
        </w:numPr>
        <w:rPr>
          <w:lang w:val="es-MX" w:eastAsia="es-MX"/>
        </w:rPr>
      </w:pPr>
      <w:r w:rsidRPr="00797B72">
        <w:rPr>
          <w:lang w:val="es-MX" w:eastAsia="es-MX"/>
        </w:rPr>
        <w:t>Hairnet</w:t>
      </w:r>
    </w:p>
    <w:p w14:paraId="17334FDF" w14:textId="50D75183" w:rsidR="00797B72" w:rsidRPr="00797B72" w:rsidRDefault="00797B72" w:rsidP="00797B72">
      <w:pPr>
        <w:pStyle w:val="Prrafodelista"/>
        <w:numPr>
          <w:ilvl w:val="0"/>
          <w:numId w:val="20"/>
        </w:numPr>
        <w:rPr>
          <w:lang w:val="es-MX" w:eastAsia="es-MX"/>
        </w:rPr>
      </w:pPr>
      <w:r w:rsidRPr="00797B72">
        <w:rPr>
          <w:lang w:val="es-MX" w:eastAsia="es-MX"/>
        </w:rPr>
        <w:t>Face mask</w:t>
      </w:r>
    </w:p>
    <w:p w14:paraId="268BDA68" w14:textId="26835B95" w:rsidR="00797B72" w:rsidRPr="00797B72" w:rsidRDefault="00797B72" w:rsidP="00797B72">
      <w:pPr>
        <w:pStyle w:val="Prrafodelista"/>
        <w:numPr>
          <w:ilvl w:val="0"/>
          <w:numId w:val="20"/>
        </w:numPr>
        <w:rPr>
          <w:lang w:val="es-MX" w:eastAsia="es-MX"/>
        </w:rPr>
      </w:pPr>
      <w:r w:rsidRPr="00797B72">
        <w:rPr>
          <w:lang w:val="es-MX" w:eastAsia="es-MX"/>
        </w:rPr>
        <w:t>Goggles</w:t>
      </w:r>
    </w:p>
    <w:p w14:paraId="5E468AB1" w14:textId="4B914C6C" w:rsidR="00797B72" w:rsidRPr="00797B72" w:rsidRDefault="00797B72" w:rsidP="00797B72">
      <w:pPr>
        <w:pStyle w:val="Prrafodelista"/>
        <w:numPr>
          <w:ilvl w:val="0"/>
          <w:numId w:val="20"/>
        </w:numPr>
        <w:rPr>
          <w:lang w:val="es-MX" w:eastAsia="es-MX"/>
        </w:rPr>
      </w:pPr>
      <w:r w:rsidRPr="00797B72">
        <w:rPr>
          <w:lang w:val="es-MX" w:eastAsia="es-MX"/>
        </w:rPr>
        <w:t>Nitrile gloves</w:t>
      </w:r>
    </w:p>
    <w:p w14:paraId="53438A02" w14:textId="114DE526" w:rsidR="00797B72" w:rsidRPr="00797B72" w:rsidRDefault="00797B72" w:rsidP="00797B72">
      <w:pPr>
        <w:pStyle w:val="Prrafodelista"/>
        <w:numPr>
          <w:ilvl w:val="0"/>
          <w:numId w:val="20"/>
        </w:numPr>
        <w:rPr>
          <w:lang w:val="es-MX" w:eastAsia="es-MX"/>
        </w:rPr>
      </w:pPr>
      <w:r w:rsidRPr="00797B72">
        <w:rPr>
          <w:lang w:val="es-MX" w:eastAsia="es-MX"/>
        </w:rPr>
        <w:t>Cloth boots</w:t>
      </w:r>
    </w:p>
    <w:p w14:paraId="0B183DCA" w14:textId="4C64770E" w:rsidR="00F12AEE" w:rsidRPr="00797B72" w:rsidRDefault="00797B72" w:rsidP="00797B72">
      <w:pPr>
        <w:pStyle w:val="Prrafodelista"/>
        <w:numPr>
          <w:ilvl w:val="0"/>
          <w:numId w:val="20"/>
        </w:numPr>
        <w:rPr>
          <w:lang w:val="en-US" w:eastAsia="es-MX"/>
        </w:rPr>
      </w:pPr>
      <w:r w:rsidRPr="00797B72">
        <w:rPr>
          <w:lang w:val="en-US" w:eastAsia="es-MX"/>
        </w:rPr>
        <w:t>Leather gloves or high temperature gloves</w:t>
      </w:r>
    </w:p>
    <w:p w14:paraId="3C072289" w14:textId="739D1A7D" w:rsidR="00F12AEE" w:rsidRDefault="00797B72" w:rsidP="00333FCF">
      <w:pPr>
        <w:pStyle w:val="Ttulo1"/>
        <w:numPr>
          <w:ilvl w:val="0"/>
          <w:numId w:val="27"/>
        </w:numPr>
        <w:rPr>
          <w:lang w:val="es-419"/>
        </w:rPr>
      </w:pPr>
      <w:r w:rsidRPr="00797B72">
        <w:lastRenderedPageBreak/>
        <w:t>METHODOLOGY</w:t>
      </w:r>
    </w:p>
    <w:p w14:paraId="78C4A56D" w14:textId="77777777" w:rsidR="006A29EB" w:rsidRPr="00333FCF" w:rsidRDefault="00F12AEE" w:rsidP="00333FCF">
      <w:pPr>
        <w:pStyle w:val="Ttulo2"/>
        <w:numPr>
          <w:ilvl w:val="1"/>
          <w:numId w:val="27"/>
        </w:numPr>
      </w:pPr>
      <w:r w:rsidRPr="00333FCF">
        <w:t xml:space="preserve">FUNCIONALIZACIÓN DE </w:t>
      </w:r>
      <w:r w:rsidR="006A29EB" w:rsidRPr="00333FCF">
        <w:t xml:space="preserve">NANOPARTÍCULAS DE </w:t>
      </w:r>
      <w:r w:rsidRPr="00333FCF">
        <w:t xml:space="preserve">MAGNETITA </w:t>
      </w:r>
    </w:p>
    <w:p w14:paraId="497AED3E" w14:textId="77777777" w:rsidR="00797B72" w:rsidRPr="00797B72" w:rsidRDefault="00797B72" w:rsidP="00797B72">
      <w:pPr>
        <w:rPr>
          <w:lang w:val="en-US"/>
        </w:rPr>
      </w:pPr>
      <w:r w:rsidRPr="00797B72">
        <w:rPr>
          <w:lang w:val="en-US"/>
        </w:rPr>
        <w:t>3-aminopropyltriethoxysilane is an aminosilane molecule commonly used in silanization and surface functionalization processes. In this case, the molecule is used to functionalize magnetite nanoparticles, thus allowing the modification of chemical interaction properties on the surface of the NPM.</w:t>
      </w:r>
    </w:p>
    <w:p w14:paraId="6AC796DF" w14:textId="0BEC4D67" w:rsidR="003A2615" w:rsidRPr="00797B72" w:rsidRDefault="00797B72" w:rsidP="00797B72">
      <w:pPr>
        <w:rPr>
          <w:lang w:val="en-US"/>
        </w:rPr>
      </w:pPr>
      <w:r w:rsidRPr="00797B72">
        <w:rPr>
          <w:lang w:val="en-US"/>
        </w:rPr>
        <w:t>Note: The steps specified here are based on a calculation base of 100 mg of magnetite nanoparticles</w:t>
      </w:r>
      <w:r w:rsidR="003A2615" w:rsidRPr="00797B72">
        <w:rPr>
          <w:lang w:val="en-US"/>
        </w:rPr>
        <w:t xml:space="preserve">. </w:t>
      </w:r>
    </w:p>
    <w:p w14:paraId="05F3C960" w14:textId="1C6370D4" w:rsidR="003A2615" w:rsidRPr="00797B72" w:rsidRDefault="00797B72" w:rsidP="00333FCF">
      <w:pPr>
        <w:pStyle w:val="Ttulo3"/>
        <w:numPr>
          <w:ilvl w:val="2"/>
          <w:numId w:val="27"/>
        </w:numPr>
        <w:rPr>
          <w:lang w:val="en-US" w:eastAsia="es-ES"/>
        </w:rPr>
      </w:pPr>
      <w:r w:rsidRPr="00797B72">
        <w:rPr>
          <w:lang w:val="en-US" w:eastAsia="es-ES"/>
        </w:rPr>
        <w:t>SONICATION OF MAGNETITE NANOPARTICLE SAMPLE</w:t>
      </w:r>
      <w:r w:rsidR="00EA22D9" w:rsidRPr="00797B72">
        <w:rPr>
          <w:lang w:val="en-US" w:eastAsia="es-ES"/>
        </w:rPr>
        <w:t>.</w:t>
      </w:r>
    </w:p>
    <w:p w14:paraId="74810BC3" w14:textId="69D066BE" w:rsidR="00FB1AAF" w:rsidRPr="00797B72" w:rsidRDefault="00797B72" w:rsidP="00EA22D9">
      <w:pPr>
        <w:rPr>
          <w:lang w:val="en-US" w:eastAsia="es-ES"/>
        </w:rPr>
      </w:pPr>
      <w:r w:rsidRPr="00797B72">
        <w:rPr>
          <w:lang w:val="en-US" w:eastAsia="es-ES"/>
        </w:rPr>
        <w:t>Sonication is a tool for the proper dispersion of particles dissolved in a medium. This is done by exposing the sample to ultrasound or sound wave lengths. This is mainly done to achieve solution homogeneity, avoid agglomeration, and thus increase the effectiveness of functionalization</w:t>
      </w:r>
      <w:r w:rsidR="00C51EBC" w:rsidRPr="00797B72">
        <w:rPr>
          <w:lang w:val="en-US" w:eastAsia="es-ES"/>
        </w:rPr>
        <w:t xml:space="preserve">. </w:t>
      </w:r>
    </w:p>
    <w:p w14:paraId="34A4031C" w14:textId="77777777" w:rsidR="00797B72" w:rsidRPr="00797B72" w:rsidRDefault="00797B72" w:rsidP="00797B72">
      <w:pPr>
        <w:pStyle w:val="Prrafodelista"/>
        <w:numPr>
          <w:ilvl w:val="0"/>
          <w:numId w:val="21"/>
        </w:numPr>
        <w:rPr>
          <w:lang w:val="en-US"/>
        </w:rPr>
      </w:pPr>
      <w:r w:rsidRPr="00797B72">
        <w:rPr>
          <w:lang w:val="en-US"/>
        </w:rPr>
        <w:t>Put 100 mg of previously synthesized magnetite nanoparticles in a 50 mL plastic falcon tube.</w:t>
      </w:r>
    </w:p>
    <w:p w14:paraId="31546F6E" w14:textId="1C9A2314" w:rsidR="00FB1AAF" w:rsidRPr="00EA22D9" w:rsidRDefault="00797B72" w:rsidP="00797B72">
      <w:pPr>
        <w:pStyle w:val="Prrafodelista"/>
        <w:numPr>
          <w:ilvl w:val="0"/>
          <w:numId w:val="21"/>
        </w:numPr>
        <w:rPr>
          <w:lang w:val="es-419"/>
        </w:rPr>
      </w:pPr>
      <w:r w:rsidRPr="00797B72">
        <w:rPr>
          <w:lang w:val="en-US"/>
        </w:rPr>
        <w:t xml:space="preserve">Add a NaOH solution with pH &gt; 8, filling the falcon up to 20mL. This solution is obtained through trial and error by means of a pH meter. </w:t>
      </w:r>
      <w:r w:rsidRPr="00797B72">
        <w:rPr>
          <w:lang w:val="es-419"/>
        </w:rPr>
        <w:t>See Figure 1</w:t>
      </w:r>
      <w:r w:rsidR="006A29EB" w:rsidRPr="00EA22D9">
        <w:rPr>
          <w:b/>
          <w:lang w:val="es-419"/>
        </w:rPr>
        <w:t>.</w:t>
      </w:r>
    </w:p>
    <w:p w14:paraId="0F43A9ED" w14:textId="77777777" w:rsidR="00841EC9" w:rsidRDefault="00841EC9" w:rsidP="00EA22D9">
      <w:pPr>
        <w:pStyle w:val="Sinespaciado"/>
      </w:pPr>
    </w:p>
    <w:p w14:paraId="31DAB035" w14:textId="77777777" w:rsidR="006A29EB" w:rsidRDefault="00841EC9" w:rsidP="006A29EB">
      <w:pPr>
        <w:pStyle w:val="TextBody"/>
        <w:keepNext/>
        <w:jc w:val="center"/>
      </w:pPr>
      <w:r w:rsidRPr="00C51EBC">
        <w:rPr>
          <w:rFonts w:eastAsia="Arial"/>
          <w:noProof/>
          <w:lang w:val="es-CO" w:eastAsia="es-CO"/>
        </w:rPr>
        <w:lastRenderedPageBreak/>
        <w:drawing>
          <wp:inline distT="0" distB="0" distL="0" distR="0" wp14:anchorId="299C61E9" wp14:editId="6F64F15F">
            <wp:extent cx="3933190" cy="217830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181" cy="2180514"/>
                    </a:xfrm>
                    <a:prstGeom prst="rect">
                      <a:avLst/>
                    </a:prstGeom>
                    <a:noFill/>
                    <a:ln>
                      <a:noFill/>
                    </a:ln>
                  </pic:spPr>
                </pic:pic>
              </a:graphicData>
            </a:graphic>
          </wp:inline>
        </w:drawing>
      </w:r>
    </w:p>
    <w:p w14:paraId="2DA6A331" w14:textId="7EF96E76" w:rsidR="00CF7361" w:rsidRPr="00797B72" w:rsidRDefault="006A29EB" w:rsidP="00EA22D9">
      <w:pPr>
        <w:pStyle w:val="Descripcin"/>
        <w:rPr>
          <w:rFonts w:cs="Arial"/>
          <w:iCs w:val="0"/>
          <w:lang w:val="en-US"/>
        </w:rPr>
      </w:pPr>
      <w:r w:rsidRPr="00797B72">
        <w:rPr>
          <w:lang w:val="en-US"/>
        </w:rPr>
        <w:t>Figur</w:t>
      </w:r>
      <w:r w:rsidR="00797B72" w:rsidRPr="00797B72">
        <w:rPr>
          <w:lang w:val="en-US"/>
        </w:rPr>
        <w:t>e</w:t>
      </w:r>
      <w:r w:rsidRPr="00797B72">
        <w:rPr>
          <w:lang w:val="en-US"/>
        </w:rPr>
        <w:t xml:space="preserve"> </w:t>
      </w:r>
      <w:r w:rsidR="00150B4C">
        <w:rPr>
          <w:noProof/>
        </w:rPr>
        <w:fldChar w:fldCharType="begin"/>
      </w:r>
      <w:r w:rsidR="00150B4C" w:rsidRPr="00797B72">
        <w:rPr>
          <w:noProof/>
          <w:lang w:val="en-US"/>
        </w:rPr>
        <w:instrText xml:space="preserve"> SEQ Figura \* ARABIC </w:instrText>
      </w:r>
      <w:r w:rsidR="00150B4C">
        <w:rPr>
          <w:noProof/>
        </w:rPr>
        <w:fldChar w:fldCharType="separate"/>
      </w:r>
      <w:r w:rsidR="00EA22D9" w:rsidRPr="00797B72">
        <w:rPr>
          <w:noProof/>
          <w:lang w:val="en-US"/>
        </w:rPr>
        <w:t>1</w:t>
      </w:r>
      <w:r w:rsidR="00150B4C">
        <w:rPr>
          <w:noProof/>
        </w:rPr>
        <w:fldChar w:fldCharType="end"/>
      </w:r>
      <w:r w:rsidRPr="00797B72">
        <w:rPr>
          <w:lang w:val="en-US"/>
        </w:rPr>
        <w:t xml:space="preserve">: </w:t>
      </w:r>
      <w:r w:rsidR="00797B72" w:rsidRPr="00797B72">
        <w:rPr>
          <w:lang w:val="en-US"/>
        </w:rPr>
        <w:t>Previous procedure for nanoparticle sonication</w:t>
      </w:r>
      <w:r w:rsidRPr="00797B72">
        <w:rPr>
          <w:lang w:val="en-US"/>
        </w:rPr>
        <w:t xml:space="preserve">. </w:t>
      </w:r>
    </w:p>
    <w:p w14:paraId="6CCF62A5" w14:textId="231E8636" w:rsidR="004C2B64" w:rsidRPr="00797B72" w:rsidRDefault="00797B72" w:rsidP="00EA22D9">
      <w:pPr>
        <w:rPr>
          <w:lang w:val="en-US"/>
        </w:rPr>
      </w:pPr>
      <w:r w:rsidRPr="00797B72">
        <w:rPr>
          <w:lang w:val="en-US"/>
        </w:rPr>
        <w:t>To sonicate the sample, we must prepare the BRANSON 2800 equipment located in a clean room</w:t>
      </w:r>
      <w:r w:rsidR="004C2B64" w:rsidRPr="00797B72">
        <w:rPr>
          <w:lang w:val="en-US"/>
        </w:rPr>
        <w:t>.</w:t>
      </w:r>
    </w:p>
    <w:p w14:paraId="79286BAC" w14:textId="0061C3FA" w:rsidR="00797B72" w:rsidRPr="00797B72" w:rsidRDefault="00797B72" w:rsidP="00797B72">
      <w:pPr>
        <w:pStyle w:val="Prrafodelista"/>
        <w:numPr>
          <w:ilvl w:val="0"/>
          <w:numId w:val="21"/>
        </w:numPr>
        <w:rPr>
          <w:lang w:val="en-US"/>
        </w:rPr>
      </w:pPr>
      <w:r w:rsidRPr="00797B72">
        <w:rPr>
          <w:lang w:val="en-US"/>
        </w:rPr>
        <w:t>Uncover the pour and place the samples with the help of a rack.</w:t>
      </w:r>
    </w:p>
    <w:p w14:paraId="068A209E" w14:textId="09A16B7B" w:rsidR="00797B72" w:rsidRPr="00797B72" w:rsidRDefault="00797B72" w:rsidP="00797B72">
      <w:pPr>
        <w:pStyle w:val="Prrafodelista"/>
        <w:numPr>
          <w:ilvl w:val="0"/>
          <w:numId w:val="21"/>
        </w:numPr>
        <w:rPr>
          <w:lang w:val="en-US"/>
        </w:rPr>
      </w:pPr>
      <w:r w:rsidRPr="00797B72">
        <w:rPr>
          <w:lang w:val="en-US"/>
        </w:rPr>
        <w:t>Fill with water up to the minimum level as indicated in Figure 2.</w:t>
      </w:r>
    </w:p>
    <w:p w14:paraId="5C50652C" w14:textId="635B8913" w:rsidR="00797B72" w:rsidRPr="00797B72" w:rsidRDefault="00797B72" w:rsidP="00797B72">
      <w:pPr>
        <w:pStyle w:val="Prrafodelista"/>
        <w:numPr>
          <w:ilvl w:val="0"/>
          <w:numId w:val="21"/>
        </w:numPr>
        <w:rPr>
          <w:lang w:val="en-US"/>
        </w:rPr>
      </w:pPr>
      <w:r w:rsidRPr="00797B72">
        <w:rPr>
          <w:lang w:val="en-US"/>
        </w:rPr>
        <w:t>Turn on the equipment at the button indicated with the number 1, determine the exposure time with the arrows indicated in number 2. Finally, start the process with the button indicated with 3. See Figure 2.</w:t>
      </w:r>
    </w:p>
    <w:p w14:paraId="798F1EB8" w14:textId="49A689A6" w:rsidR="00B10662" w:rsidRPr="00EA22D9" w:rsidRDefault="00797B72" w:rsidP="00797B72">
      <w:pPr>
        <w:pStyle w:val="Prrafodelista"/>
        <w:numPr>
          <w:ilvl w:val="0"/>
          <w:numId w:val="21"/>
        </w:numPr>
        <w:rPr>
          <w:lang w:val="es-419"/>
        </w:rPr>
      </w:pPr>
      <w:r w:rsidRPr="00797B72">
        <w:rPr>
          <w:lang w:val="es-419"/>
        </w:rPr>
        <w:t>Sonicate for 20 minutes.</w:t>
      </w:r>
    </w:p>
    <w:p w14:paraId="029A669E" w14:textId="77777777" w:rsidR="00CF7361" w:rsidRPr="00841EC9" w:rsidRDefault="00CF7361" w:rsidP="00CF7361">
      <w:pPr>
        <w:pStyle w:val="Sinespaciado"/>
        <w:rPr>
          <w:lang w:val="es-419"/>
        </w:rPr>
      </w:pPr>
    </w:p>
    <w:p w14:paraId="785F72EB" w14:textId="77777777" w:rsidR="006A29EB" w:rsidRPr="00FC0F5B" w:rsidRDefault="00C51EBC" w:rsidP="00FC0F5B">
      <w:pPr>
        <w:pStyle w:val="Sinespaciado"/>
        <w:jc w:val="center"/>
      </w:pPr>
      <w:r w:rsidRPr="00FC0F5B">
        <w:rPr>
          <w:noProof/>
          <w:lang w:val="es-CO" w:eastAsia="es-CO"/>
        </w:rPr>
        <w:lastRenderedPageBreak/>
        <w:drawing>
          <wp:inline distT="0" distB="0" distL="0" distR="0" wp14:anchorId="0E8CBF87" wp14:editId="489C54D1">
            <wp:extent cx="4503740" cy="2266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5298" cy="2267734"/>
                    </a:xfrm>
                    <a:prstGeom prst="rect">
                      <a:avLst/>
                    </a:prstGeom>
                    <a:noFill/>
                    <a:ln>
                      <a:noFill/>
                    </a:ln>
                  </pic:spPr>
                </pic:pic>
              </a:graphicData>
            </a:graphic>
          </wp:inline>
        </w:drawing>
      </w:r>
    </w:p>
    <w:p w14:paraId="00C89212" w14:textId="0FAC6EC3" w:rsidR="00C51EBC" w:rsidRPr="000E0B39" w:rsidRDefault="000E0B39" w:rsidP="00FC0F5B">
      <w:pPr>
        <w:pStyle w:val="Descripcin"/>
        <w:rPr>
          <w:rFonts w:cs="Arial"/>
          <w:i w:val="0"/>
          <w:iCs w:val="0"/>
          <w:lang w:val="en-US"/>
        </w:rPr>
      </w:pPr>
      <w:r w:rsidRPr="000E0B39">
        <w:rPr>
          <w:lang w:val="en-US"/>
        </w:rPr>
        <w:t>Figure 2: Assembly of samples in Branson 2800 Sonicator.</w:t>
      </w:r>
      <w:r w:rsidR="006A29EB" w:rsidRPr="000E0B39">
        <w:rPr>
          <w:lang w:val="en-US"/>
        </w:rPr>
        <w:t xml:space="preserve"> </w:t>
      </w:r>
    </w:p>
    <w:p w14:paraId="299867ED" w14:textId="0C7F0F44" w:rsidR="005C2971" w:rsidRPr="00F62D55" w:rsidRDefault="00F62D55" w:rsidP="00A345DD">
      <w:pPr>
        <w:pStyle w:val="Ttulo4"/>
        <w:numPr>
          <w:ilvl w:val="2"/>
          <w:numId w:val="9"/>
        </w:numPr>
        <w:ind w:left="851" w:hanging="851"/>
        <w:rPr>
          <w:lang w:val="en-US" w:eastAsia="es-ES"/>
        </w:rPr>
      </w:pPr>
      <w:r w:rsidRPr="00F62D55">
        <w:rPr>
          <w:lang w:val="en-US" w:eastAsia="es-ES"/>
        </w:rPr>
        <w:t>FUNCTIONALIZATION OF MAGNETITE NANOPARTICLES WITH TMAH</w:t>
      </w:r>
    </w:p>
    <w:p w14:paraId="56D7A918" w14:textId="2CCCDA38" w:rsidR="00763D2B" w:rsidRPr="00F62D55" w:rsidRDefault="00F62D55" w:rsidP="00EA22D9">
      <w:pPr>
        <w:pStyle w:val="Sinespaciado"/>
        <w:ind w:firstLine="708"/>
        <w:rPr>
          <w:b/>
          <w:lang w:val="en-US"/>
        </w:rPr>
      </w:pPr>
      <w:r w:rsidRPr="00F62D55">
        <w:rPr>
          <w:b/>
          <w:sz w:val="22"/>
          <w:lang w:val="en-US"/>
        </w:rPr>
        <w:t>Preparation of TMAH solution</w:t>
      </w:r>
    </w:p>
    <w:p w14:paraId="5E7DF1F7" w14:textId="1F9EC30D" w:rsidR="00EA22D9" w:rsidRPr="00F62D55" w:rsidRDefault="00F62D55" w:rsidP="00EA22D9">
      <w:pPr>
        <w:rPr>
          <w:lang w:val="en-US"/>
        </w:rPr>
      </w:pPr>
      <w:r w:rsidRPr="00F62D55">
        <w:rPr>
          <w:lang w:val="en-US"/>
        </w:rPr>
        <w:t>Tetramethylammonium hydroxide (TMAH) is a quaternary ammonium salt mainly used for the binding of silica on the surface of nanoparticles</w:t>
      </w:r>
      <w:r w:rsidR="00FE4EB6" w:rsidRPr="00F62D55">
        <w:rPr>
          <w:lang w:val="en-US"/>
        </w:rPr>
        <w:t>.</w:t>
      </w:r>
    </w:p>
    <w:p w14:paraId="20B87044" w14:textId="5601934A" w:rsidR="00841EC9" w:rsidRPr="00F62D55" w:rsidRDefault="00F62D55" w:rsidP="00EA22D9">
      <w:pPr>
        <w:rPr>
          <w:lang w:val="en-US"/>
        </w:rPr>
      </w:pPr>
      <w:r w:rsidRPr="00F62D55">
        <w:rPr>
          <w:b/>
          <w:i/>
          <w:lang w:val="en-US"/>
        </w:rPr>
        <w:t xml:space="preserve">Preparation of solutions: </w:t>
      </w:r>
      <w:r w:rsidRPr="00F62D55">
        <w:rPr>
          <w:bCs/>
          <w:iCs/>
          <w:lang w:val="en-US"/>
        </w:rPr>
        <w:t>To prepare solutions, one must understand the concepts of solution, molarity, and molecular weight in order to obtain the necessary amount of precursors to use.</w:t>
      </w:r>
      <w:r w:rsidR="00841EC9" w:rsidRPr="00F62D55">
        <w:rPr>
          <w:iCs/>
          <w:lang w:val="en-US"/>
        </w:rPr>
        <w:t xml:space="preserve"> </w:t>
      </w:r>
    </w:p>
    <w:p w14:paraId="38BD973F" w14:textId="2DD7C82E" w:rsidR="00F62D55" w:rsidRPr="00F62D55" w:rsidRDefault="00F62D55" w:rsidP="00F62D55">
      <w:pPr>
        <w:pStyle w:val="Prrafodelista"/>
        <w:numPr>
          <w:ilvl w:val="0"/>
          <w:numId w:val="22"/>
        </w:numPr>
        <w:rPr>
          <w:lang w:val="en-US"/>
        </w:rPr>
      </w:pPr>
      <w:r w:rsidRPr="00F62D55">
        <w:rPr>
          <w:lang w:val="en-US"/>
        </w:rPr>
        <w:t>Concentration: This term is used to designate the amount of solute dissolved in a given amount of solvent or solution.</w:t>
      </w:r>
    </w:p>
    <w:p w14:paraId="47237332" w14:textId="5FAAFF33" w:rsidR="0057121A" w:rsidRPr="00F62D55" w:rsidRDefault="00F62D55" w:rsidP="00F62D55">
      <w:pPr>
        <w:pStyle w:val="Prrafodelista"/>
        <w:numPr>
          <w:ilvl w:val="0"/>
          <w:numId w:val="22"/>
        </w:numPr>
        <w:rPr>
          <w:lang w:val="en-US"/>
        </w:rPr>
      </w:pPr>
      <w:r w:rsidRPr="00F62D55">
        <w:rPr>
          <w:lang w:val="en-US"/>
        </w:rPr>
        <w:t>Molarity: It is a unit of concentration that expresses the concentration of a solution as the number of moles of solute in one liter of solution</w:t>
      </w:r>
      <w:r>
        <w:rPr>
          <w:lang w:val="en-US"/>
        </w:rPr>
        <w:t>.</w:t>
      </w:r>
    </w:p>
    <w:p w14:paraId="36072FDD" w14:textId="32221487" w:rsidR="00841EC9" w:rsidRPr="00EA22D9" w:rsidRDefault="00841EC9" w:rsidP="00EA22D9">
      <w:pPr>
        <w:pStyle w:val="TextBody"/>
        <w:jc w:val="center"/>
        <w:rPr>
          <w:rFonts w:ascii="Arial" w:eastAsia="Arial" w:hAnsi="Arial" w:cs="Arial"/>
          <w:i/>
          <w:iCs/>
          <w:color w:val="000000"/>
          <w:sz w:val="24"/>
          <w:szCs w:val="24"/>
          <w:lang w:val="es-419"/>
        </w:rPr>
      </w:pPr>
      <m:oMath>
        <m:r>
          <m:rPr>
            <m:nor/>
          </m:rPr>
          <w:rPr>
            <w:rFonts w:ascii="Arial" w:eastAsia="Arial" w:hAnsi="Arial" w:cs="Arial"/>
            <w:iCs/>
            <w:color w:val="000000"/>
            <w:sz w:val="28"/>
            <w:szCs w:val="28"/>
            <w:lang w:val="es-419"/>
          </w:rPr>
          <m:t xml:space="preserve">M= </m:t>
        </m:r>
        <m:f>
          <m:fPr>
            <m:ctrlPr>
              <w:rPr>
                <w:rFonts w:ascii="Cambria Math" w:eastAsia="Arial" w:hAnsi="Cambria Math" w:cs="Arial"/>
                <w:i/>
                <w:iCs/>
                <w:color w:val="000000"/>
                <w:sz w:val="28"/>
                <w:szCs w:val="28"/>
                <w:lang w:val="es-419"/>
              </w:rPr>
            </m:ctrlPr>
          </m:fPr>
          <m:num>
            <m:r>
              <m:rPr>
                <m:nor/>
              </m:rPr>
              <w:rPr>
                <w:rFonts w:ascii="Arial" w:eastAsia="Arial" w:hAnsi="Arial" w:cs="Arial"/>
                <w:iCs/>
                <w:color w:val="000000"/>
                <w:sz w:val="28"/>
                <w:szCs w:val="28"/>
                <w:lang w:val="es-419"/>
              </w:rPr>
              <m:t>#moles</m:t>
            </m:r>
          </m:num>
          <m:den>
            <m:r>
              <m:rPr>
                <m:nor/>
              </m:rPr>
              <w:rPr>
                <w:rFonts w:ascii="Arial" w:eastAsia="Arial" w:hAnsi="Arial" w:cs="Arial"/>
                <w:iCs/>
                <w:color w:val="000000"/>
                <w:sz w:val="28"/>
                <w:szCs w:val="28"/>
                <w:lang w:val="es-419"/>
              </w:rPr>
              <m:t>L solu</m:t>
            </m:r>
            <m:r>
              <m:rPr>
                <m:nor/>
              </m:rPr>
              <w:rPr>
                <w:rFonts w:ascii="Arial" w:eastAsia="Arial" w:hAnsi="Arial" w:cs="Arial"/>
                <w:iCs/>
                <w:color w:val="000000"/>
                <w:sz w:val="28"/>
                <w:szCs w:val="28"/>
                <w:lang w:val="es-419"/>
              </w:rPr>
              <m:t>tio</m:t>
            </m:r>
            <m:r>
              <m:rPr>
                <m:nor/>
              </m:rPr>
              <w:rPr>
                <w:rFonts w:ascii="Arial" w:eastAsia="Arial" w:hAnsi="Arial" w:cs="Arial"/>
                <w:iCs/>
                <w:color w:val="000000"/>
                <w:sz w:val="28"/>
                <w:szCs w:val="28"/>
                <w:lang w:val="es-419"/>
              </w:rPr>
              <m:t>n</m:t>
            </m:r>
          </m:den>
        </m:f>
      </m:oMath>
      <w:r w:rsidRPr="00FB1AAF">
        <w:rPr>
          <w:rFonts w:ascii="Arial" w:eastAsia="Arial" w:hAnsi="Arial" w:cs="Arial"/>
          <w:i/>
          <w:iCs/>
          <w:color w:val="000000"/>
          <w:sz w:val="28"/>
          <w:szCs w:val="28"/>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sidRPr="00F32258">
        <w:rPr>
          <w:rFonts w:ascii="Arial" w:eastAsia="Arial" w:hAnsi="Arial" w:cs="Arial"/>
          <w:iCs/>
          <w:color w:val="000000"/>
          <w:sz w:val="24"/>
          <w:szCs w:val="24"/>
          <w:lang w:val="es-419"/>
        </w:rPr>
        <w:t>(1)</w:t>
      </w:r>
    </w:p>
    <w:p w14:paraId="4CC3FDF0" w14:textId="70BAAD42" w:rsidR="00841EC9" w:rsidRPr="002E5A53" w:rsidRDefault="002E5A53" w:rsidP="00841EC9">
      <w:pPr>
        <w:pStyle w:val="Prrafodelista"/>
        <w:numPr>
          <w:ilvl w:val="0"/>
          <w:numId w:val="23"/>
        </w:numPr>
        <w:rPr>
          <w:lang w:val="en-US"/>
        </w:rPr>
      </w:pPr>
      <w:r w:rsidRPr="002E5A53">
        <w:rPr>
          <w:lang w:val="en-US"/>
        </w:rPr>
        <w:lastRenderedPageBreak/>
        <w:t>Molecular weight: It is equivalent to the mass (in grams) of one mole of atoms of a given element or molecule</w:t>
      </w:r>
      <w:r w:rsidR="00841EC9" w:rsidRPr="002E5A53">
        <w:rPr>
          <w:lang w:val="en-US"/>
        </w:rPr>
        <w:t>.</w:t>
      </w:r>
    </w:p>
    <w:p w14:paraId="15F1B310" w14:textId="77777777" w:rsidR="00841EC9" w:rsidRPr="00FB1AAF" w:rsidRDefault="00841EC9" w:rsidP="00841EC9">
      <w:pPr>
        <w:pStyle w:val="TextBody"/>
        <w:jc w:val="center"/>
        <w:rPr>
          <w:rFonts w:ascii="Arial" w:eastAsia="Arial" w:hAnsi="Arial" w:cs="Arial"/>
          <w:iCs/>
          <w:color w:val="000000"/>
          <w:sz w:val="24"/>
          <w:szCs w:val="24"/>
          <w:lang w:val="es-419"/>
        </w:rPr>
      </w:pPr>
      <m:oMath>
        <m:r>
          <m:rPr>
            <m:nor/>
          </m:rPr>
          <w:rPr>
            <w:rFonts w:ascii="Arial" w:eastAsia="Arial" w:hAnsi="Arial" w:cs="Arial"/>
            <w:iCs/>
            <w:color w:val="000000"/>
            <w:sz w:val="28"/>
            <w:szCs w:val="28"/>
            <w:lang w:val="es-419"/>
          </w:rPr>
          <m:t>PM=</m:t>
        </m:r>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m</m:t>
            </m:r>
          </m:num>
          <m:den>
            <m:r>
              <m:rPr>
                <m:nor/>
              </m:rPr>
              <w:rPr>
                <w:rFonts w:ascii="Arial" w:eastAsia="Arial" w:hAnsi="Arial" w:cs="Arial"/>
                <w:iCs/>
                <w:color w:val="000000"/>
                <w:sz w:val="28"/>
                <w:szCs w:val="28"/>
                <w:lang w:val="es-419"/>
              </w:rPr>
              <m:t>#mol</m:t>
            </m:r>
          </m:den>
        </m:f>
        <m:r>
          <m:rPr>
            <m:nor/>
          </m:rPr>
          <w:rPr>
            <w:rFonts w:ascii="Arial" w:eastAsia="Arial" w:hAnsi="Arial" w:cs="Arial"/>
            <w:iCs/>
            <w:color w:val="000000"/>
            <w:sz w:val="28"/>
            <w:szCs w:val="28"/>
            <w:lang w:val="es-419"/>
          </w:rPr>
          <m:t xml:space="preserve"> = </m:t>
        </m:r>
        <m:d>
          <m:dPr>
            <m:begChr m:val="["/>
            <m:endChr m:val="]"/>
            <m:ctrlPr>
              <w:rPr>
                <w:rFonts w:ascii="Cambria Math" w:eastAsia="Arial" w:hAnsi="Cambria Math" w:cs="Arial"/>
                <w:iCs/>
                <w:color w:val="000000"/>
                <w:sz w:val="28"/>
                <w:szCs w:val="28"/>
                <w:lang w:val="es-419"/>
              </w:rPr>
            </m:ctrlPr>
          </m:dPr>
          <m:e>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g</m:t>
                </m:r>
              </m:num>
              <m:den>
                <m:r>
                  <m:rPr>
                    <m:nor/>
                  </m:rPr>
                  <w:rPr>
                    <w:rFonts w:ascii="Arial" w:eastAsia="Arial" w:hAnsi="Arial" w:cs="Arial"/>
                    <w:iCs/>
                    <w:color w:val="000000"/>
                    <w:sz w:val="28"/>
                    <w:szCs w:val="28"/>
                    <w:lang w:val="es-419"/>
                  </w:rPr>
                  <m:t>mol</m:t>
                </m:r>
              </m:den>
            </m:f>
          </m:e>
        </m:d>
      </m:oMath>
      <w:r w:rsidRPr="00FB1AAF">
        <w:rPr>
          <w:rFonts w:ascii="Arial" w:eastAsia="Arial" w:hAnsi="Arial" w:cs="Arial"/>
          <w:iCs/>
          <w:color w:val="000000"/>
          <w:sz w:val="24"/>
          <w:szCs w:val="24"/>
          <w:lang w:val="es-419"/>
        </w:rPr>
        <w:t xml:space="preserve"> </w:t>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t>(2)</w:t>
      </w:r>
    </w:p>
    <w:p w14:paraId="25D65E5C" w14:textId="77777777" w:rsidR="002E5A53" w:rsidRPr="002E5A53" w:rsidRDefault="002E5A53" w:rsidP="002E5A53">
      <w:pPr>
        <w:pStyle w:val="Prrafodelista"/>
        <w:numPr>
          <w:ilvl w:val="0"/>
          <w:numId w:val="24"/>
        </w:numPr>
        <w:rPr>
          <w:lang w:val="en-US"/>
        </w:rPr>
      </w:pPr>
      <w:r w:rsidRPr="002E5A53">
        <w:rPr>
          <w:lang w:val="en-US"/>
        </w:rPr>
        <w:t>To prepare the TMAH solution, add 2 mL of solution to 2.7 M. Take 0.5 mL of TMAH and put it in a 50 mL glass beaker, then add 1.5 mL of mili-Q water.</w:t>
      </w:r>
    </w:p>
    <w:p w14:paraId="2BEEC3CB" w14:textId="77777777" w:rsidR="002E5A53" w:rsidRPr="002E5A53" w:rsidRDefault="002E5A53" w:rsidP="002E5A53">
      <w:pPr>
        <w:pStyle w:val="Prrafodelista"/>
        <w:numPr>
          <w:ilvl w:val="0"/>
          <w:numId w:val="24"/>
        </w:numPr>
        <w:rPr>
          <w:lang w:val="en-US"/>
        </w:rPr>
      </w:pPr>
      <w:r w:rsidRPr="002E5A53">
        <w:rPr>
          <w:lang w:val="en-US"/>
        </w:rPr>
        <w:t>After 20 minutes of sonication, add the 2 mL of TMAH solution to the sample.</w:t>
      </w:r>
    </w:p>
    <w:p w14:paraId="124732E2" w14:textId="01DA0A75" w:rsidR="00763D2B" w:rsidRPr="00EA22D9" w:rsidRDefault="002E5A53" w:rsidP="002E5A53">
      <w:pPr>
        <w:pStyle w:val="Prrafodelista"/>
        <w:numPr>
          <w:ilvl w:val="0"/>
          <w:numId w:val="24"/>
        </w:numPr>
        <w:rPr>
          <w:lang w:val="es-419"/>
        </w:rPr>
      </w:pPr>
      <w:r w:rsidRPr="002E5A53">
        <w:rPr>
          <w:lang w:val="es-419"/>
        </w:rPr>
        <w:t>Sonicate for 10 minutes</w:t>
      </w:r>
      <w:r w:rsidR="00FE4EB6" w:rsidRPr="00EA22D9">
        <w:rPr>
          <w:lang w:val="es-419"/>
        </w:rPr>
        <w:t>.</w:t>
      </w:r>
    </w:p>
    <w:p w14:paraId="5077C218" w14:textId="00742C18" w:rsidR="005C2971" w:rsidRPr="00D07BAA" w:rsidRDefault="00D07BAA" w:rsidP="00EA22D9">
      <w:pPr>
        <w:ind w:firstLine="360"/>
        <w:rPr>
          <w:rFonts w:eastAsiaTheme="minorEastAsia" w:cstheme="minorBidi"/>
          <w:b/>
          <w:color w:val="auto"/>
          <w:sz w:val="24"/>
          <w:lang w:val="en-US" w:eastAsia="en-US"/>
        </w:rPr>
      </w:pPr>
      <w:r w:rsidRPr="00D07BAA">
        <w:rPr>
          <w:rFonts w:eastAsiaTheme="minorEastAsia" w:cstheme="minorBidi"/>
          <w:b/>
          <w:color w:val="auto"/>
          <w:sz w:val="24"/>
          <w:lang w:val="en-US" w:eastAsia="en-US"/>
        </w:rPr>
        <w:t>Anchoring of Si molecule to nanoparticle</w:t>
      </w:r>
    </w:p>
    <w:p w14:paraId="62FD4400" w14:textId="77777777" w:rsidR="00D07BAA" w:rsidRPr="00D07BAA" w:rsidRDefault="00D07BAA" w:rsidP="00D07BAA">
      <w:pPr>
        <w:pStyle w:val="Prrafodelista"/>
        <w:numPr>
          <w:ilvl w:val="0"/>
          <w:numId w:val="24"/>
        </w:numPr>
        <w:rPr>
          <w:lang w:val="en-US"/>
        </w:rPr>
      </w:pPr>
      <w:r w:rsidRPr="00D07BAA">
        <w:rPr>
          <w:lang w:val="en-US"/>
        </w:rPr>
        <w:t>After the previous process, add 200 µL of APTES to the sample.</w:t>
      </w:r>
    </w:p>
    <w:p w14:paraId="3AAD1491" w14:textId="2926AD63" w:rsidR="005C2971" w:rsidRPr="00EA22D9" w:rsidRDefault="00D07BAA" w:rsidP="00D07BAA">
      <w:pPr>
        <w:pStyle w:val="Prrafodelista"/>
        <w:numPr>
          <w:ilvl w:val="0"/>
          <w:numId w:val="24"/>
        </w:numPr>
        <w:rPr>
          <w:lang w:val="es-419"/>
        </w:rPr>
      </w:pPr>
      <w:r w:rsidRPr="00D07BAA">
        <w:rPr>
          <w:lang w:val="es-419"/>
        </w:rPr>
        <w:t>Sonicate for 10 minutes</w:t>
      </w:r>
      <w:r w:rsidR="0066484A" w:rsidRPr="00EA22D9">
        <w:rPr>
          <w:lang w:val="es-419"/>
        </w:rPr>
        <w:t>.</w:t>
      </w:r>
    </w:p>
    <w:p w14:paraId="1CFAC722" w14:textId="465F6CEB" w:rsidR="00763D2B" w:rsidRPr="007E7E52" w:rsidRDefault="007E7E52" w:rsidP="00EA22D9">
      <w:pPr>
        <w:ind w:firstLine="360"/>
        <w:rPr>
          <w:rFonts w:eastAsiaTheme="minorEastAsia" w:cstheme="minorBidi"/>
          <w:b/>
          <w:color w:val="auto"/>
          <w:sz w:val="24"/>
          <w:lang w:val="en-US" w:eastAsia="en-US"/>
        </w:rPr>
      </w:pPr>
      <w:r w:rsidRPr="007E7E52">
        <w:rPr>
          <w:rFonts w:eastAsiaTheme="minorEastAsia" w:cstheme="minorBidi"/>
          <w:b/>
          <w:color w:val="auto"/>
          <w:sz w:val="24"/>
          <w:lang w:val="en-US" w:eastAsia="en-US"/>
        </w:rPr>
        <w:t>Functionalization of nanoparticles with glutaraldehyde</w:t>
      </w:r>
      <w:r w:rsidR="005C2971" w:rsidRPr="007E7E52">
        <w:rPr>
          <w:rFonts w:eastAsiaTheme="minorEastAsia" w:cstheme="minorBidi"/>
          <w:b/>
          <w:color w:val="auto"/>
          <w:sz w:val="24"/>
          <w:lang w:val="en-US" w:eastAsia="en-US"/>
        </w:rPr>
        <w:t xml:space="preserve"> </w:t>
      </w:r>
    </w:p>
    <w:p w14:paraId="42C90A4C" w14:textId="77777777" w:rsidR="007E7E52" w:rsidRDefault="007E7E52" w:rsidP="007E7E52">
      <w:pPr>
        <w:pStyle w:val="Prrafodelista"/>
        <w:numPr>
          <w:ilvl w:val="0"/>
          <w:numId w:val="24"/>
        </w:numPr>
      </w:pPr>
      <w:r>
        <w:t>Add 200 µL of glutaraldehyde (C_5 H_8 O_2).</w:t>
      </w:r>
    </w:p>
    <w:p w14:paraId="359CD58F" w14:textId="77777777" w:rsidR="007E7E52" w:rsidRPr="007E7E52" w:rsidRDefault="007E7E52" w:rsidP="007E7E52">
      <w:pPr>
        <w:pStyle w:val="Prrafodelista"/>
        <w:numPr>
          <w:ilvl w:val="0"/>
          <w:numId w:val="24"/>
        </w:numPr>
        <w:rPr>
          <w:lang w:val="en-US"/>
        </w:rPr>
      </w:pPr>
      <w:r w:rsidRPr="007E7E52">
        <w:rPr>
          <w:lang w:val="en-US"/>
        </w:rPr>
        <w:t>Gently vortex for approximately 2 seconds.</w:t>
      </w:r>
    </w:p>
    <w:p w14:paraId="07DDE724" w14:textId="5CB9A185" w:rsidR="0057121A" w:rsidRPr="007E7E52" w:rsidRDefault="007E7E52" w:rsidP="007E7E52">
      <w:pPr>
        <w:pStyle w:val="Prrafodelista"/>
        <w:numPr>
          <w:ilvl w:val="0"/>
          <w:numId w:val="24"/>
        </w:numPr>
        <w:rPr>
          <w:lang w:val="en-US"/>
        </w:rPr>
      </w:pPr>
      <w:r w:rsidRPr="007E7E52">
        <w:rPr>
          <w:lang w:val="en-US"/>
        </w:rPr>
        <w:t>Wait at least 30 minutes to immobilize the enzyme</w:t>
      </w:r>
      <w:r w:rsidR="004C2B64" w:rsidRPr="007E7E52">
        <w:rPr>
          <w:lang w:val="en-US"/>
        </w:rPr>
        <w:t>.</w:t>
      </w:r>
    </w:p>
    <w:p w14:paraId="66F900DB" w14:textId="77777777" w:rsidR="0057121A" w:rsidRDefault="0057121A" w:rsidP="0057121A">
      <w:pPr>
        <w:pStyle w:val="Sinespaciado"/>
        <w:spacing w:before="80"/>
      </w:pPr>
      <w:r w:rsidRPr="0057121A">
        <w:rPr>
          <w:noProof/>
          <w:lang w:val="es-CO" w:eastAsia="es-CO"/>
        </w:rPr>
        <w:drawing>
          <wp:inline distT="0" distB="0" distL="0" distR="0" wp14:anchorId="306EA74D" wp14:editId="2014F27E">
            <wp:extent cx="5838825" cy="12947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1369" cy="1299764"/>
                    </a:xfrm>
                    <a:prstGeom prst="rect">
                      <a:avLst/>
                    </a:prstGeom>
                    <a:noFill/>
                    <a:ln>
                      <a:noFill/>
                    </a:ln>
                  </pic:spPr>
                </pic:pic>
              </a:graphicData>
            </a:graphic>
          </wp:inline>
        </w:drawing>
      </w:r>
    </w:p>
    <w:p w14:paraId="79A2B4E9" w14:textId="702F8565" w:rsidR="0057121A" w:rsidRPr="007E7E52" w:rsidRDefault="007E7E52" w:rsidP="0057121A">
      <w:pPr>
        <w:pStyle w:val="Descripcin"/>
        <w:rPr>
          <w:lang w:val="en-US"/>
        </w:rPr>
      </w:pPr>
      <w:r w:rsidRPr="007E7E52">
        <w:rPr>
          <w:lang w:val="en-US"/>
        </w:rPr>
        <w:t>Figure 3: Scheme of functionalized nanoparticles</w:t>
      </w:r>
      <w:r w:rsidR="0057121A" w:rsidRPr="007E7E52">
        <w:rPr>
          <w:lang w:val="en-US"/>
        </w:rPr>
        <w:t>.</w:t>
      </w:r>
    </w:p>
    <w:p w14:paraId="7203494D" w14:textId="725A5A81" w:rsidR="00A550C8" w:rsidRPr="007E7E52" w:rsidRDefault="007E7E52" w:rsidP="00EA22D9">
      <w:pPr>
        <w:rPr>
          <w:b/>
          <w:lang w:val="en-US"/>
        </w:rPr>
      </w:pPr>
      <w:r w:rsidRPr="007E7E52">
        <w:rPr>
          <w:lang w:val="en-US"/>
        </w:rPr>
        <w:t>After completing these steps, we will obtain completely functionalized magnetite nanoparticles according to the scheme in Figure 3</w:t>
      </w:r>
      <w:r w:rsidR="0057121A" w:rsidRPr="007E7E52">
        <w:rPr>
          <w:b/>
          <w:lang w:val="en-US"/>
        </w:rPr>
        <w:t>.</w:t>
      </w:r>
    </w:p>
    <w:p w14:paraId="031FF627" w14:textId="3BF9CFEA" w:rsidR="00787485" w:rsidRPr="00C3539E" w:rsidRDefault="00C3539E" w:rsidP="00333FCF">
      <w:pPr>
        <w:pStyle w:val="Ttulo2"/>
        <w:numPr>
          <w:ilvl w:val="1"/>
          <w:numId w:val="21"/>
        </w:numPr>
        <w:rPr>
          <w:lang w:val="en-US"/>
        </w:rPr>
      </w:pPr>
      <w:r w:rsidRPr="00C3539E">
        <w:rPr>
          <w:lang w:val="en-US"/>
        </w:rPr>
        <w:lastRenderedPageBreak/>
        <w:t>IMMOBILIZATION OF LACCASE ON FUNCTIONALIZED MAGNETITE NANOPARTICLES</w:t>
      </w:r>
      <w:r w:rsidR="00A550C8" w:rsidRPr="00C3539E">
        <w:rPr>
          <w:lang w:val="en-US"/>
        </w:rPr>
        <w:t>.</w:t>
      </w:r>
    </w:p>
    <w:p w14:paraId="7C32EE49" w14:textId="70B0245A" w:rsidR="00787485" w:rsidRPr="00C3539E" w:rsidRDefault="00C3539E" w:rsidP="00EA22D9">
      <w:pPr>
        <w:rPr>
          <w:lang w:val="en-US"/>
        </w:rPr>
      </w:pPr>
      <w:r w:rsidRPr="00C3539E">
        <w:rPr>
          <w:lang w:val="en-US"/>
        </w:rPr>
        <w:t>Before proceeding with enzyme immobilization, ensure that it has enzymatic reactivity. The enzyme is activated at pH &lt; 4.5, and it is verified through the following steps</w:t>
      </w:r>
      <w:r w:rsidR="00DD1FA2" w:rsidRPr="00C3539E">
        <w:rPr>
          <w:lang w:val="en-US"/>
        </w:rPr>
        <w:t>:</w:t>
      </w:r>
    </w:p>
    <w:p w14:paraId="48EC6899" w14:textId="11979568" w:rsidR="00DD1FA2" w:rsidRPr="00EA22D9" w:rsidRDefault="00C3539E" w:rsidP="00333FCF">
      <w:pPr>
        <w:pStyle w:val="Ttulo3"/>
        <w:numPr>
          <w:ilvl w:val="2"/>
          <w:numId w:val="21"/>
        </w:numPr>
      </w:pPr>
      <w:r w:rsidRPr="00C3539E">
        <w:t>ENZYMATIC REACTIVITY</w:t>
      </w:r>
      <w:r w:rsidR="00333FCF" w:rsidRPr="00DD1FA2">
        <w:t xml:space="preserve"> </w:t>
      </w:r>
    </w:p>
    <w:p w14:paraId="1238A43E" w14:textId="77777777" w:rsidR="00C3539E" w:rsidRPr="00C3539E" w:rsidRDefault="00C3539E" w:rsidP="00C3539E">
      <w:pPr>
        <w:pStyle w:val="Prrafodelista"/>
        <w:numPr>
          <w:ilvl w:val="0"/>
          <w:numId w:val="26"/>
        </w:numPr>
        <w:rPr>
          <w:lang w:val="en-US"/>
        </w:rPr>
      </w:pPr>
      <w:r w:rsidRPr="00C3539E">
        <w:rPr>
          <w:lang w:val="en-US"/>
        </w:rPr>
        <w:t>Take a 50 mL glass beaker.</w:t>
      </w:r>
    </w:p>
    <w:p w14:paraId="2201ABDA" w14:textId="77777777" w:rsidR="00C3539E" w:rsidRPr="00C3539E" w:rsidRDefault="00C3539E" w:rsidP="00C3539E">
      <w:pPr>
        <w:pStyle w:val="Prrafodelista"/>
        <w:numPr>
          <w:ilvl w:val="0"/>
          <w:numId w:val="26"/>
        </w:numPr>
        <w:rPr>
          <w:lang w:val="en-US"/>
        </w:rPr>
      </w:pPr>
      <w:r w:rsidRPr="00C3539E">
        <w:rPr>
          <w:lang w:val="en-US"/>
        </w:rPr>
        <w:t>Add 1070 µL of pH &lt; 4.5 buffer.</w:t>
      </w:r>
    </w:p>
    <w:p w14:paraId="48B2009B" w14:textId="3CBEE327" w:rsidR="00DD1FA2" w:rsidRPr="00C3539E" w:rsidRDefault="00C3539E" w:rsidP="00C3539E">
      <w:pPr>
        <w:pStyle w:val="Prrafodelista"/>
        <w:numPr>
          <w:ilvl w:val="0"/>
          <w:numId w:val="26"/>
        </w:numPr>
        <w:rPr>
          <w:b/>
          <w:lang w:val="en-US"/>
        </w:rPr>
      </w:pPr>
      <w:r w:rsidRPr="00C3539E">
        <w:rPr>
          <w:lang w:val="en-US"/>
        </w:rPr>
        <w:t>Add 400 µL of ABTS from a previously prepared solution</w:t>
      </w:r>
      <w:r w:rsidR="000E6343" w:rsidRPr="00C3539E">
        <w:rPr>
          <w:lang w:val="en-US"/>
        </w:rPr>
        <w:t>.</w:t>
      </w:r>
      <w:r w:rsidR="00DD1FA2" w:rsidRPr="00C3539E">
        <w:rPr>
          <w:lang w:val="en-US"/>
        </w:rPr>
        <w:t xml:space="preserve"> </w:t>
      </w:r>
    </w:p>
    <w:p w14:paraId="6FCE2168" w14:textId="3A017BF4" w:rsidR="00DD1FA2" w:rsidRPr="00EA22D9" w:rsidRDefault="00C3539E" w:rsidP="00333FCF">
      <w:pPr>
        <w:pStyle w:val="Ttulo3"/>
        <w:numPr>
          <w:ilvl w:val="2"/>
          <w:numId w:val="21"/>
        </w:numPr>
      </w:pPr>
      <w:r w:rsidRPr="00C3539E">
        <w:t>PREPARATION OF ABTS SOLUTION</w:t>
      </w:r>
    </w:p>
    <w:p w14:paraId="51E49096" w14:textId="2D630F75" w:rsidR="00405EBD" w:rsidRPr="00C3539E" w:rsidRDefault="00C3539E" w:rsidP="00EA22D9">
      <w:pPr>
        <w:rPr>
          <w:lang w:val="en-US"/>
        </w:rPr>
      </w:pPr>
      <w:r w:rsidRPr="00C3539E">
        <w:rPr>
          <w:lang w:val="en-US"/>
        </w:rPr>
        <w:t>Previously, take 110 mg of ABTS powder and dissolve it in 10 mL of mili-Q grade water. This solution should be homogenized with a glass stirrer until no ABTS particles are suspended. The solution has a very pale green color (Figure 4) and should be stored in a falcom tube covered with aluminum foil (cannot receive light)</w:t>
      </w:r>
      <w:r w:rsidR="00DD1FA2" w:rsidRPr="00C3539E">
        <w:rPr>
          <w:lang w:val="en-US"/>
        </w:rPr>
        <w:t>.</w:t>
      </w:r>
    </w:p>
    <w:p w14:paraId="488BA36F" w14:textId="77777777" w:rsidR="00EA22D9" w:rsidRDefault="000E6343" w:rsidP="00EA22D9">
      <w:pPr>
        <w:pStyle w:val="Sinespaciado"/>
        <w:keepNext/>
        <w:jc w:val="center"/>
      </w:pPr>
      <w:r w:rsidRPr="000E6343">
        <w:rPr>
          <w:noProof/>
          <w:lang w:val="es-CO" w:eastAsia="es-CO"/>
        </w:rPr>
        <w:lastRenderedPageBreak/>
        <w:drawing>
          <wp:inline distT="0" distB="0" distL="0" distR="0" wp14:anchorId="5EA7841E" wp14:editId="5B846384">
            <wp:extent cx="3373755" cy="228578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1188" cy="2297596"/>
                    </a:xfrm>
                    <a:prstGeom prst="rect">
                      <a:avLst/>
                    </a:prstGeom>
                    <a:noFill/>
                    <a:ln>
                      <a:noFill/>
                    </a:ln>
                  </pic:spPr>
                </pic:pic>
              </a:graphicData>
            </a:graphic>
          </wp:inline>
        </w:drawing>
      </w:r>
    </w:p>
    <w:p w14:paraId="3009A41B" w14:textId="5A3C8FAC" w:rsidR="00405EBD" w:rsidRDefault="00EA22D9" w:rsidP="00EA22D9">
      <w:pPr>
        <w:pStyle w:val="Descripcin"/>
        <w:rPr>
          <w:b/>
        </w:rPr>
      </w:pPr>
      <w:r w:rsidRPr="00B55B2E">
        <w:rPr>
          <w:lang w:val="en-US"/>
        </w:rPr>
        <w:t>Figur</w:t>
      </w:r>
      <w:r w:rsidR="00B55B2E" w:rsidRPr="00B55B2E">
        <w:rPr>
          <w:lang w:val="en-US"/>
        </w:rPr>
        <w:t>e</w:t>
      </w:r>
      <w:r w:rsidRPr="00B55B2E">
        <w:rPr>
          <w:lang w:val="en-US"/>
        </w:rPr>
        <w:t xml:space="preserve"> </w:t>
      </w:r>
      <w:r w:rsidR="00150B4C">
        <w:rPr>
          <w:noProof/>
        </w:rPr>
        <w:fldChar w:fldCharType="begin"/>
      </w:r>
      <w:r w:rsidR="00150B4C" w:rsidRPr="00B55B2E">
        <w:rPr>
          <w:noProof/>
          <w:lang w:val="en-US"/>
        </w:rPr>
        <w:instrText xml:space="preserve"> SEQ Figura \* ARABIC </w:instrText>
      </w:r>
      <w:r w:rsidR="00150B4C">
        <w:rPr>
          <w:noProof/>
        </w:rPr>
        <w:fldChar w:fldCharType="separate"/>
      </w:r>
      <w:r w:rsidRPr="00B55B2E">
        <w:rPr>
          <w:noProof/>
          <w:lang w:val="en-US"/>
        </w:rPr>
        <w:t>4</w:t>
      </w:r>
      <w:r w:rsidR="00150B4C">
        <w:rPr>
          <w:noProof/>
        </w:rPr>
        <w:fldChar w:fldCharType="end"/>
      </w:r>
      <w:r w:rsidRPr="00B55B2E">
        <w:rPr>
          <w:lang w:val="en-US"/>
        </w:rPr>
        <w:t xml:space="preserve">: </w:t>
      </w:r>
      <w:r w:rsidR="00B55B2E" w:rsidRPr="00B55B2E">
        <w:rPr>
          <w:lang w:val="en-US"/>
        </w:rPr>
        <w:t xml:space="preserve">Left, homogeneous ABTS solution. </w:t>
      </w:r>
      <w:r w:rsidR="00B55B2E" w:rsidRPr="00B55B2E">
        <w:t>Right, positive enzymatic reactivity test of Laccase</w:t>
      </w:r>
      <w:r w:rsidRPr="009F1C17">
        <w:t>.</w:t>
      </w:r>
    </w:p>
    <w:p w14:paraId="5844BE3E" w14:textId="77777777" w:rsidR="00B55B2E" w:rsidRDefault="00B55B2E" w:rsidP="00B55B2E">
      <w:pPr>
        <w:pStyle w:val="Prrafodelista"/>
        <w:numPr>
          <w:ilvl w:val="0"/>
          <w:numId w:val="26"/>
        </w:numPr>
      </w:pPr>
      <w:r>
        <w:t>Add 80 µL of enzyme.</w:t>
      </w:r>
    </w:p>
    <w:p w14:paraId="60433321" w14:textId="77777777" w:rsidR="00B55B2E" w:rsidRDefault="00B55B2E" w:rsidP="00B55B2E">
      <w:pPr>
        <w:pStyle w:val="Prrafodelista"/>
        <w:numPr>
          <w:ilvl w:val="0"/>
          <w:numId w:val="26"/>
        </w:numPr>
      </w:pPr>
      <w:r w:rsidRPr="00B55B2E">
        <w:rPr>
          <w:lang w:val="en-US"/>
        </w:rPr>
        <w:t xml:space="preserve">Observe the color of the mixture. If it turns dark green, it indicates positive enzymatic reactivity of the Lacase. </w:t>
      </w:r>
      <w:r>
        <w:t>See Figure 4.</w:t>
      </w:r>
    </w:p>
    <w:p w14:paraId="0D0D5454" w14:textId="77777777" w:rsidR="00B55B2E" w:rsidRPr="00B55B2E" w:rsidRDefault="00B55B2E" w:rsidP="00B55B2E">
      <w:pPr>
        <w:pStyle w:val="Prrafodelista"/>
        <w:numPr>
          <w:ilvl w:val="0"/>
          <w:numId w:val="26"/>
        </w:numPr>
        <w:rPr>
          <w:lang w:val="en-US"/>
        </w:rPr>
      </w:pPr>
      <w:r w:rsidRPr="00B55B2E">
        <w:rPr>
          <w:lang w:val="en-US"/>
        </w:rPr>
        <w:t>When enzymatic reactivity has been confirmed, immobilization is completed.</w:t>
      </w:r>
    </w:p>
    <w:p w14:paraId="5368DE1A" w14:textId="77777777" w:rsidR="00B55B2E" w:rsidRPr="00B55B2E" w:rsidRDefault="00B55B2E" w:rsidP="00B55B2E">
      <w:pPr>
        <w:pStyle w:val="Prrafodelista"/>
        <w:numPr>
          <w:ilvl w:val="0"/>
          <w:numId w:val="26"/>
        </w:numPr>
        <w:rPr>
          <w:lang w:val="en-US"/>
        </w:rPr>
      </w:pPr>
      <w:r w:rsidRPr="00B55B2E">
        <w:rPr>
          <w:lang w:val="en-US"/>
        </w:rPr>
        <w:t>Add 200 µL of Lacase to the functionalized magnetite solution with glutaraldehyde.</w:t>
      </w:r>
    </w:p>
    <w:p w14:paraId="0E2B22B2" w14:textId="791D5F23" w:rsidR="000E6343" w:rsidRPr="00B55B2E" w:rsidRDefault="00B55B2E" w:rsidP="00B55B2E">
      <w:pPr>
        <w:pStyle w:val="Prrafodelista"/>
        <w:numPr>
          <w:ilvl w:val="0"/>
          <w:numId w:val="26"/>
        </w:numPr>
        <w:rPr>
          <w:lang w:val="en-US"/>
        </w:rPr>
      </w:pPr>
      <w:r w:rsidRPr="00B55B2E">
        <w:rPr>
          <w:lang w:val="en-US"/>
        </w:rPr>
        <w:t>Let it act with the static falcom tube for 24 hours</w:t>
      </w:r>
      <w:r w:rsidR="00DD1FA2" w:rsidRPr="00B55B2E">
        <w:rPr>
          <w:lang w:val="en-US"/>
        </w:rPr>
        <w:t xml:space="preserve">. </w:t>
      </w:r>
    </w:p>
    <w:p w14:paraId="27DEC861" w14:textId="77777777" w:rsidR="000E6343" w:rsidRDefault="000E6343" w:rsidP="000E6343">
      <w:pPr>
        <w:pStyle w:val="Sinespaciado"/>
        <w:keepNext/>
        <w:jc w:val="center"/>
      </w:pPr>
      <w:r w:rsidRPr="000E6343">
        <w:rPr>
          <w:noProof/>
          <w:lang w:val="es-CO" w:eastAsia="es-CO"/>
        </w:rPr>
        <w:drawing>
          <wp:inline distT="0" distB="0" distL="0" distR="0" wp14:anchorId="00EA9905" wp14:editId="42FD1508">
            <wp:extent cx="347213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1406" cy="1155929"/>
                    </a:xfrm>
                    <a:prstGeom prst="rect">
                      <a:avLst/>
                    </a:prstGeom>
                    <a:noFill/>
                    <a:ln>
                      <a:noFill/>
                    </a:ln>
                  </pic:spPr>
                </pic:pic>
              </a:graphicData>
            </a:graphic>
          </wp:inline>
        </w:drawing>
      </w:r>
    </w:p>
    <w:p w14:paraId="28B9F02E" w14:textId="562C627D" w:rsidR="000E6343" w:rsidRPr="00B55B2E" w:rsidRDefault="00B55B2E" w:rsidP="000E6343">
      <w:pPr>
        <w:pStyle w:val="Descripcin"/>
        <w:rPr>
          <w:i w:val="0"/>
          <w:lang w:val="en-US"/>
        </w:rPr>
      </w:pPr>
      <w:r w:rsidRPr="00B55B2E">
        <w:rPr>
          <w:lang w:val="en-US"/>
        </w:rPr>
        <w:t>Figure 5: Magnetite nanoparticle scheme with Lacase immobilized by TMAH and glutaraldehyde functionalization</w:t>
      </w:r>
      <w:r w:rsidR="00BA6CE7" w:rsidRPr="00B55B2E">
        <w:rPr>
          <w:lang w:val="en-US"/>
        </w:rPr>
        <w:t>.</w:t>
      </w:r>
    </w:p>
    <w:p w14:paraId="003FDE5F" w14:textId="4021187D" w:rsidR="0057121A" w:rsidRPr="00B55B2E" w:rsidRDefault="00B55B2E" w:rsidP="00EA22D9">
      <w:pPr>
        <w:rPr>
          <w:i/>
          <w:iCs/>
          <w:sz w:val="24"/>
          <w:szCs w:val="24"/>
          <w:lang w:val="en-US"/>
        </w:rPr>
      </w:pPr>
      <w:r w:rsidRPr="00B55B2E">
        <w:rPr>
          <w:b/>
          <w:i/>
          <w:lang w:val="en-US"/>
        </w:rPr>
        <w:lastRenderedPageBreak/>
        <w:t xml:space="preserve">Note: </w:t>
      </w:r>
      <w:r w:rsidRPr="00B55B2E">
        <w:rPr>
          <w:bCs/>
          <w:iCs/>
          <w:lang w:val="en-US"/>
        </w:rPr>
        <w:t>Glutaraldehyde-functionalized nanoparticles can remain in this condition for a maximum of 12 hours before this component gels in the nanoparticles</w:t>
      </w:r>
      <w:r w:rsidR="0057121A" w:rsidRPr="00B55B2E">
        <w:rPr>
          <w:bCs/>
          <w:iCs/>
          <w:sz w:val="24"/>
          <w:szCs w:val="24"/>
          <w:lang w:val="en-US"/>
        </w:rPr>
        <w:t>.</w:t>
      </w:r>
      <w:r w:rsidR="0057121A" w:rsidRPr="00B55B2E">
        <w:rPr>
          <w:i/>
          <w:iCs/>
          <w:sz w:val="24"/>
          <w:szCs w:val="24"/>
          <w:lang w:val="en-US"/>
        </w:rPr>
        <w:t xml:space="preserve"> </w:t>
      </w:r>
    </w:p>
    <w:p w14:paraId="2D4284D5" w14:textId="77777777" w:rsidR="0057121A" w:rsidRPr="00B55B2E" w:rsidRDefault="0057121A" w:rsidP="0057121A">
      <w:pPr>
        <w:pStyle w:val="Descripcin"/>
        <w:rPr>
          <w:lang w:val="en-US"/>
        </w:rPr>
      </w:pPr>
    </w:p>
    <w:p w14:paraId="6BEE9A32" w14:textId="46BDC136" w:rsidR="00EA22D9" w:rsidRPr="0057121A" w:rsidRDefault="00B55B2E" w:rsidP="00333FCF">
      <w:pPr>
        <w:pStyle w:val="Ttulo1"/>
        <w:numPr>
          <w:ilvl w:val="0"/>
          <w:numId w:val="21"/>
        </w:numPr>
      </w:pPr>
      <w:r>
        <w:t>CHANGE CONTROL</w:t>
      </w:r>
    </w:p>
    <w:tbl>
      <w:tblPr>
        <w:tblStyle w:val="Tablaconcuadrcula"/>
        <w:tblW w:w="9239" w:type="dxa"/>
        <w:jc w:val="center"/>
        <w:tblLook w:val="04A0" w:firstRow="1" w:lastRow="0" w:firstColumn="1" w:lastColumn="0" w:noHBand="0" w:noVBand="1"/>
      </w:tblPr>
      <w:tblGrid>
        <w:gridCol w:w="3963"/>
        <w:gridCol w:w="1363"/>
        <w:gridCol w:w="1208"/>
        <w:gridCol w:w="2705"/>
      </w:tblGrid>
      <w:tr w:rsidR="005175F7" w:rsidRPr="000E01A5" w14:paraId="18B3E16F" w14:textId="77777777" w:rsidTr="00333FCF">
        <w:trPr>
          <w:trHeight w:val="315"/>
          <w:jc w:val="center"/>
        </w:trPr>
        <w:tc>
          <w:tcPr>
            <w:tcW w:w="3963" w:type="dxa"/>
            <w:shd w:val="clear" w:color="auto" w:fill="BFBFBF" w:themeFill="background1" w:themeFillShade="BF"/>
            <w:tcMar>
              <w:left w:w="108" w:type="dxa"/>
            </w:tcMar>
            <w:vAlign w:val="center"/>
          </w:tcPr>
          <w:p w14:paraId="3B9E6EF1" w14:textId="553F4B2B" w:rsidR="005175F7" w:rsidRPr="000E01A5" w:rsidRDefault="00B55B2E">
            <w:pPr>
              <w:jc w:val="center"/>
              <w:rPr>
                <w:b/>
                <w:lang w:val="es-419"/>
              </w:rPr>
            </w:pPr>
            <w:r>
              <w:rPr>
                <w:b/>
                <w:lang w:val="es-419"/>
              </w:rPr>
              <w:t>CHANGE DESCRIPTION</w:t>
            </w:r>
          </w:p>
        </w:tc>
        <w:tc>
          <w:tcPr>
            <w:tcW w:w="1363" w:type="dxa"/>
            <w:shd w:val="clear" w:color="auto" w:fill="BFBFBF" w:themeFill="background1" w:themeFillShade="BF"/>
            <w:tcMar>
              <w:left w:w="108" w:type="dxa"/>
            </w:tcMar>
            <w:vAlign w:val="center"/>
          </w:tcPr>
          <w:p w14:paraId="4812FA47" w14:textId="51F1E8BB" w:rsidR="005175F7" w:rsidRPr="000E01A5" w:rsidRDefault="00B55B2E">
            <w:pPr>
              <w:ind w:left="218" w:hanging="218"/>
              <w:jc w:val="center"/>
              <w:rPr>
                <w:b/>
                <w:lang w:val="es-419"/>
              </w:rPr>
            </w:pPr>
            <w:r>
              <w:rPr>
                <w:b/>
                <w:lang w:val="es-419"/>
              </w:rPr>
              <w:t>D</w:t>
            </w:r>
            <w:r w:rsidR="00E43E5C" w:rsidRPr="000E01A5">
              <w:rPr>
                <w:b/>
                <w:lang w:val="es-419"/>
              </w:rPr>
              <w:t>A</w:t>
            </w:r>
            <w:r>
              <w:rPr>
                <w:b/>
                <w:lang w:val="es-419"/>
              </w:rPr>
              <w:t>TE</w:t>
            </w:r>
          </w:p>
        </w:tc>
        <w:tc>
          <w:tcPr>
            <w:tcW w:w="1208" w:type="dxa"/>
            <w:shd w:val="clear" w:color="auto" w:fill="BFBFBF" w:themeFill="background1" w:themeFillShade="BF"/>
            <w:tcMar>
              <w:left w:w="108" w:type="dxa"/>
            </w:tcMar>
            <w:vAlign w:val="center"/>
          </w:tcPr>
          <w:p w14:paraId="1B1850C2" w14:textId="13293386" w:rsidR="005175F7" w:rsidRPr="000E01A5" w:rsidRDefault="00E43E5C">
            <w:pPr>
              <w:jc w:val="center"/>
              <w:rPr>
                <w:b/>
                <w:lang w:val="es-419"/>
              </w:rPr>
            </w:pPr>
            <w:r w:rsidRPr="000E01A5">
              <w:rPr>
                <w:b/>
                <w:lang w:val="es-419"/>
              </w:rPr>
              <w:t>VERSI</w:t>
            </w:r>
            <w:r w:rsidR="00B55B2E">
              <w:rPr>
                <w:b/>
                <w:lang w:val="es-419"/>
              </w:rPr>
              <w:t>O</w:t>
            </w:r>
            <w:r w:rsidRPr="000E01A5">
              <w:rPr>
                <w:b/>
                <w:lang w:val="es-419"/>
              </w:rPr>
              <w:t>N</w:t>
            </w:r>
          </w:p>
        </w:tc>
        <w:tc>
          <w:tcPr>
            <w:tcW w:w="2705" w:type="dxa"/>
            <w:shd w:val="clear" w:color="auto" w:fill="BFBFBF" w:themeFill="background1" w:themeFillShade="BF"/>
            <w:tcMar>
              <w:left w:w="108" w:type="dxa"/>
            </w:tcMar>
            <w:vAlign w:val="center"/>
          </w:tcPr>
          <w:p w14:paraId="0EDEE996" w14:textId="16E1CEDE" w:rsidR="005175F7" w:rsidRPr="000E01A5" w:rsidRDefault="00B55B2E">
            <w:pPr>
              <w:jc w:val="center"/>
              <w:rPr>
                <w:b/>
                <w:lang w:val="es-419"/>
              </w:rPr>
            </w:pPr>
            <w:r>
              <w:rPr>
                <w:b/>
                <w:lang w:val="es-419"/>
              </w:rPr>
              <w:t>APPROVED BY</w:t>
            </w:r>
          </w:p>
        </w:tc>
      </w:tr>
      <w:tr w:rsidR="005175F7" w:rsidRPr="000E01A5" w14:paraId="3C6CD58B" w14:textId="77777777" w:rsidTr="00333FCF">
        <w:trPr>
          <w:trHeight w:val="605"/>
          <w:jc w:val="center"/>
        </w:trPr>
        <w:tc>
          <w:tcPr>
            <w:tcW w:w="3963" w:type="dxa"/>
            <w:shd w:val="clear" w:color="auto" w:fill="auto"/>
            <w:tcMar>
              <w:left w:w="108" w:type="dxa"/>
            </w:tcMar>
          </w:tcPr>
          <w:p w14:paraId="47DC0CCE" w14:textId="77777777" w:rsidR="005175F7" w:rsidRPr="000E01A5" w:rsidRDefault="005175F7">
            <w:pPr>
              <w:jc w:val="left"/>
              <w:rPr>
                <w:lang w:val="es-419"/>
              </w:rPr>
            </w:pPr>
          </w:p>
        </w:tc>
        <w:tc>
          <w:tcPr>
            <w:tcW w:w="1363" w:type="dxa"/>
            <w:shd w:val="clear" w:color="auto" w:fill="auto"/>
            <w:tcMar>
              <w:left w:w="108" w:type="dxa"/>
            </w:tcMar>
          </w:tcPr>
          <w:p w14:paraId="5FE41E7D" w14:textId="77777777" w:rsidR="005175F7" w:rsidRPr="000E01A5" w:rsidRDefault="005175F7">
            <w:pPr>
              <w:jc w:val="center"/>
              <w:rPr>
                <w:lang w:val="es-419"/>
              </w:rPr>
            </w:pPr>
          </w:p>
        </w:tc>
        <w:tc>
          <w:tcPr>
            <w:tcW w:w="1208" w:type="dxa"/>
            <w:shd w:val="clear" w:color="auto" w:fill="auto"/>
            <w:tcMar>
              <w:left w:w="108" w:type="dxa"/>
            </w:tcMar>
          </w:tcPr>
          <w:p w14:paraId="4D729194" w14:textId="77777777" w:rsidR="005175F7" w:rsidRPr="000E01A5" w:rsidRDefault="005175F7">
            <w:pPr>
              <w:jc w:val="center"/>
              <w:rPr>
                <w:lang w:val="es-419"/>
              </w:rPr>
            </w:pPr>
          </w:p>
        </w:tc>
        <w:tc>
          <w:tcPr>
            <w:tcW w:w="2705" w:type="dxa"/>
            <w:shd w:val="clear" w:color="auto" w:fill="auto"/>
            <w:tcMar>
              <w:left w:w="108" w:type="dxa"/>
            </w:tcMar>
          </w:tcPr>
          <w:p w14:paraId="3F47B162" w14:textId="77777777" w:rsidR="005175F7" w:rsidRPr="000E01A5" w:rsidRDefault="005175F7">
            <w:pPr>
              <w:jc w:val="center"/>
              <w:rPr>
                <w:lang w:val="es-419"/>
              </w:rPr>
            </w:pPr>
          </w:p>
        </w:tc>
      </w:tr>
    </w:tbl>
    <w:p w14:paraId="36490047" w14:textId="77777777" w:rsidR="005175F7" w:rsidRPr="00FB1AAF" w:rsidRDefault="005175F7">
      <w:pPr>
        <w:spacing w:after="200" w:line="276" w:lineRule="auto"/>
        <w:jc w:val="left"/>
        <w:rPr>
          <w:rFonts w:eastAsiaTheme="majorEastAsia"/>
          <w:b/>
          <w:bCs/>
          <w:color w:val="00000A"/>
          <w:sz w:val="24"/>
          <w:szCs w:val="28"/>
          <w:lang w:val="es-419" w:eastAsia="es-MX"/>
        </w:rPr>
      </w:pPr>
    </w:p>
    <w:sectPr w:rsidR="005175F7" w:rsidRPr="00FB1AAF">
      <w:headerReference w:type="even" r:id="rId13"/>
      <w:headerReference w:type="default" r:id="rId14"/>
      <w:footerReference w:type="even" r:id="rId15"/>
      <w:footerReference w:type="default" r:id="rId16"/>
      <w:headerReference w:type="first" r:id="rId17"/>
      <w:footerReference w:type="first" r:id="rId18"/>
      <w:pgSz w:w="12240" w:h="15840"/>
      <w:pgMar w:top="1418" w:right="1701" w:bottom="1418" w:left="1701" w:header="708" w:footer="708"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D3D91" w14:textId="77777777" w:rsidR="00B14E80" w:rsidRDefault="00B14E80">
      <w:r>
        <w:separator/>
      </w:r>
    </w:p>
  </w:endnote>
  <w:endnote w:type="continuationSeparator" w:id="0">
    <w:p w14:paraId="68C93D73" w14:textId="77777777" w:rsidR="00B14E80" w:rsidRDefault="00B14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ans">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5624A" w14:textId="77777777" w:rsidR="00D109ED" w:rsidRDefault="00D109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3060"/>
      <w:gridCol w:w="3060"/>
      <w:gridCol w:w="3060"/>
    </w:tblGrid>
    <w:tr w:rsidR="005175F7" w14:paraId="1B720056" w14:textId="77777777">
      <w:trPr>
        <w:jc w:val="center"/>
      </w:trPr>
      <w:tc>
        <w:tcPr>
          <w:tcW w:w="3060" w:type="dxa"/>
          <w:shd w:val="clear" w:color="auto" w:fill="auto"/>
          <w:tcMar>
            <w:left w:w="108" w:type="dxa"/>
          </w:tcMar>
        </w:tcPr>
        <w:p w14:paraId="4B15A95A" w14:textId="679FBE27" w:rsidR="005175F7" w:rsidRPr="00797B72" w:rsidRDefault="00797B72">
          <w:pPr>
            <w:pStyle w:val="Piedepgina"/>
            <w:jc w:val="center"/>
            <w:rPr>
              <w:b/>
              <w:sz w:val="18"/>
              <w:szCs w:val="18"/>
              <w:lang w:val="en-US"/>
            </w:rPr>
          </w:pPr>
          <w:r w:rsidRPr="00797B72">
            <w:rPr>
              <w:b/>
              <w:sz w:val="18"/>
              <w:szCs w:val="18"/>
              <w:lang w:val="en-US"/>
            </w:rPr>
            <w:t>PRODUCED B</w:t>
          </w:r>
          <w:r>
            <w:rPr>
              <w:b/>
              <w:sz w:val="18"/>
              <w:szCs w:val="18"/>
              <w:lang w:val="en-US"/>
            </w:rPr>
            <w:t>Y</w:t>
          </w:r>
        </w:p>
        <w:p w14:paraId="190EBA57" w14:textId="77777777" w:rsidR="008A6470" w:rsidRPr="00797B72" w:rsidRDefault="008A6470" w:rsidP="00EA22D9">
          <w:pPr>
            <w:pStyle w:val="Piedepgina"/>
            <w:jc w:val="center"/>
            <w:rPr>
              <w:sz w:val="18"/>
              <w:szCs w:val="18"/>
              <w:lang w:val="en-US"/>
            </w:rPr>
          </w:pPr>
          <w:r w:rsidRPr="00797B72">
            <w:rPr>
              <w:sz w:val="18"/>
              <w:szCs w:val="18"/>
              <w:lang w:val="en-US"/>
            </w:rPr>
            <w:t>N</w:t>
          </w:r>
          <w:r w:rsidR="00EA22D9" w:rsidRPr="00797B72">
            <w:rPr>
              <w:sz w:val="18"/>
              <w:szCs w:val="18"/>
              <w:lang w:val="en-US"/>
            </w:rPr>
            <w:t>.</w:t>
          </w:r>
          <w:r w:rsidRPr="00797B72">
            <w:rPr>
              <w:sz w:val="18"/>
              <w:szCs w:val="18"/>
              <w:lang w:val="en-US"/>
            </w:rPr>
            <w:t>R</w:t>
          </w:r>
          <w:r w:rsidR="00EA22D9" w:rsidRPr="00797B72">
            <w:rPr>
              <w:sz w:val="18"/>
              <w:szCs w:val="18"/>
              <w:lang w:val="en-US"/>
            </w:rPr>
            <w:t>.</w:t>
          </w:r>
          <w:r w:rsidRPr="00797B72">
            <w:rPr>
              <w:sz w:val="18"/>
              <w:szCs w:val="18"/>
              <w:lang w:val="en-US"/>
            </w:rPr>
            <w:t>M</w:t>
          </w:r>
          <w:r w:rsidR="00EA22D9" w:rsidRPr="00797B72">
            <w:rPr>
              <w:sz w:val="18"/>
              <w:szCs w:val="18"/>
              <w:lang w:val="en-US"/>
            </w:rPr>
            <w:t>.</w:t>
          </w:r>
        </w:p>
      </w:tc>
      <w:tc>
        <w:tcPr>
          <w:tcW w:w="3060" w:type="dxa"/>
          <w:shd w:val="clear" w:color="auto" w:fill="auto"/>
          <w:tcMar>
            <w:left w:w="108" w:type="dxa"/>
          </w:tcMar>
        </w:tcPr>
        <w:p w14:paraId="650F4A82" w14:textId="08C956CA" w:rsidR="005175F7" w:rsidRDefault="00797B72">
          <w:pPr>
            <w:pStyle w:val="Piedepgina"/>
            <w:jc w:val="center"/>
            <w:rPr>
              <w:b/>
              <w:sz w:val="18"/>
              <w:szCs w:val="18"/>
            </w:rPr>
          </w:pPr>
          <w:r>
            <w:rPr>
              <w:b/>
              <w:sz w:val="18"/>
              <w:szCs w:val="18"/>
            </w:rPr>
            <w:t>REVISED BY</w:t>
          </w:r>
        </w:p>
        <w:p w14:paraId="16AA5231" w14:textId="77777777" w:rsidR="005175F7" w:rsidRDefault="00EA22D9">
          <w:pPr>
            <w:pStyle w:val="Piedepgina"/>
            <w:jc w:val="center"/>
            <w:rPr>
              <w:sz w:val="18"/>
              <w:szCs w:val="18"/>
            </w:rPr>
          </w:pPr>
          <w:r>
            <w:rPr>
              <w:sz w:val="18"/>
              <w:szCs w:val="18"/>
            </w:rPr>
            <w:t>N.R.</w:t>
          </w:r>
        </w:p>
      </w:tc>
      <w:tc>
        <w:tcPr>
          <w:tcW w:w="3060" w:type="dxa"/>
          <w:shd w:val="clear" w:color="auto" w:fill="auto"/>
          <w:tcMar>
            <w:left w:w="108" w:type="dxa"/>
          </w:tcMar>
        </w:tcPr>
        <w:p w14:paraId="1F1FEA09" w14:textId="2EF4E4DC" w:rsidR="005175F7" w:rsidRDefault="00797B72">
          <w:pPr>
            <w:pStyle w:val="Piedepgina"/>
            <w:jc w:val="center"/>
            <w:rPr>
              <w:sz w:val="18"/>
              <w:szCs w:val="18"/>
            </w:rPr>
          </w:pPr>
          <w:r>
            <w:rPr>
              <w:b/>
              <w:sz w:val="18"/>
              <w:szCs w:val="18"/>
            </w:rPr>
            <w:t>APPROVED BY</w:t>
          </w:r>
          <w:r w:rsidR="00E43E5C">
            <w:rPr>
              <w:b/>
              <w:sz w:val="18"/>
              <w:szCs w:val="18"/>
            </w:rPr>
            <w:t>:</w:t>
          </w:r>
        </w:p>
        <w:p w14:paraId="266212A5" w14:textId="77777777" w:rsidR="00EA22D9" w:rsidRDefault="00EA22D9" w:rsidP="00EA22D9">
          <w:pPr>
            <w:pStyle w:val="Piedepgina"/>
            <w:jc w:val="center"/>
            <w:rPr>
              <w:sz w:val="18"/>
              <w:szCs w:val="18"/>
            </w:rPr>
          </w:pPr>
          <w:bookmarkStart w:id="0" w:name="OLE_LINK1"/>
          <w:r>
            <w:rPr>
              <w:sz w:val="18"/>
              <w:szCs w:val="18"/>
            </w:rPr>
            <w:t>J.F.O.</w:t>
          </w:r>
        </w:p>
      </w:tc>
    </w:tr>
  </w:tbl>
  <w:bookmarkEnd w:id="0"/>
  <w:p w14:paraId="788A07DF" w14:textId="69C517EE" w:rsidR="005175F7" w:rsidRPr="000E0B39" w:rsidRDefault="000E0B39">
    <w:pPr>
      <w:jc w:val="center"/>
      <w:rPr>
        <w:lang w:val="en-US"/>
      </w:rPr>
    </w:pPr>
    <w:r w:rsidRPr="000E0B39">
      <w:rPr>
        <w:rFonts w:eastAsiaTheme="minorHAnsi"/>
        <w:i/>
        <w:iCs/>
        <w:sz w:val="16"/>
        <w:szCs w:val="16"/>
        <w:lang w:val="en-US" w:eastAsia="en-US"/>
      </w:rPr>
      <w:t>The information contained in this document is of a confidential nature and for the exclusive use of Universidad de los Andes. The recipients are responsible for its security and prevention of improper use</w:t>
    </w:r>
    <w:r w:rsidR="00E43E5C" w:rsidRPr="000E0B39">
      <w:rPr>
        <w:rFonts w:eastAsiaTheme="minorHAnsi"/>
        <w:sz w:val="16"/>
        <w:szCs w:val="16"/>
        <w:lang w:val="en-US" w:eastAsia="en-US"/>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48793" w14:textId="77777777" w:rsidR="00D109ED" w:rsidRDefault="00D109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5EBAC" w14:textId="77777777" w:rsidR="00B14E80" w:rsidRDefault="00B14E80">
      <w:r>
        <w:separator/>
      </w:r>
    </w:p>
  </w:footnote>
  <w:footnote w:type="continuationSeparator" w:id="0">
    <w:p w14:paraId="5CBD70B9" w14:textId="77777777" w:rsidR="00B14E80" w:rsidRDefault="00B14E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EE5A1" w14:textId="77777777" w:rsidR="00D109ED" w:rsidRDefault="00D109E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2723"/>
      <w:gridCol w:w="2152"/>
      <w:gridCol w:w="2152"/>
      <w:gridCol w:w="2153"/>
    </w:tblGrid>
    <w:tr w:rsidR="00D109ED" w:rsidRPr="00F915B2" w14:paraId="4DC2209E" w14:textId="77777777" w:rsidTr="009C7E07">
      <w:trPr>
        <w:trHeight w:val="253"/>
        <w:jc w:val="center"/>
      </w:trPr>
      <w:tc>
        <w:tcPr>
          <w:tcW w:w="2722" w:type="dxa"/>
          <w:vMerge w:val="restart"/>
          <w:shd w:val="clear" w:color="auto" w:fill="auto"/>
          <w:tcMar>
            <w:left w:w="108" w:type="dxa"/>
          </w:tcMar>
          <w:vAlign w:val="center"/>
        </w:tcPr>
        <w:p w14:paraId="6FAF0003" w14:textId="77777777" w:rsidR="00D109ED" w:rsidRPr="000F6971" w:rsidRDefault="00D109ED" w:rsidP="00D109ED">
          <w:pPr>
            <w:pStyle w:val="Sinespaciado"/>
            <w:jc w:val="center"/>
            <w:rPr>
              <w:rFonts w:cs="Arial"/>
            </w:rPr>
          </w:pPr>
          <w:r w:rsidRPr="000F6971">
            <w:rPr>
              <w:rFonts w:cs="Arial"/>
              <w:noProof/>
              <w:lang w:val="es-CO" w:eastAsia="es-CO"/>
            </w:rPr>
            <w:drawing>
              <wp:inline distT="0" distB="0" distL="0" distR="0" wp14:anchorId="6152D8B4" wp14:editId="425057D1">
                <wp:extent cx="1337310" cy="514350"/>
                <wp:effectExtent l="0" t="0" r="0" b="0"/>
                <wp:docPr id="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descr="Texto&#10;&#10;Descripción generada automáticamente con confianza media"/>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shd w:val="clear" w:color="auto" w:fill="auto"/>
          <w:tcMar>
            <w:left w:w="108" w:type="dxa"/>
          </w:tcMar>
          <w:vAlign w:val="center"/>
        </w:tcPr>
        <w:p w14:paraId="27A05AA4" w14:textId="77777777" w:rsidR="00D109ED" w:rsidRPr="008F277F" w:rsidRDefault="00D109ED" w:rsidP="00D109ED">
          <w:pPr>
            <w:pStyle w:val="Sinespaciado"/>
            <w:jc w:val="center"/>
            <w:rPr>
              <w:rFonts w:cs="Arial"/>
              <w:b/>
              <w:lang w:val="en-US"/>
            </w:rPr>
          </w:pPr>
          <w:r w:rsidRPr="008F277F">
            <w:rPr>
              <w:rFonts w:cs="Arial"/>
              <w:b/>
              <w:lang w:val="en-US"/>
            </w:rPr>
            <w:t>Department of Electrical and Electronics Engineering</w:t>
          </w:r>
        </w:p>
      </w:tc>
    </w:tr>
    <w:tr w:rsidR="00D109ED" w:rsidRPr="00F915B2" w14:paraId="217973F0" w14:textId="77777777" w:rsidTr="009C7E07">
      <w:trPr>
        <w:trHeight w:val="253"/>
        <w:jc w:val="center"/>
      </w:trPr>
      <w:tc>
        <w:tcPr>
          <w:tcW w:w="2722" w:type="dxa"/>
          <w:vMerge/>
          <w:shd w:val="clear" w:color="auto" w:fill="auto"/>
          <w:tcMar>
            <w:left w:w="108" w:type="dxa"/>
          </w:tcMar>
          <w:vAlign w:val="center"/>
        </w:tcPr>
        <w:p w14:paraId="2B6A1B7A" w14:textId="77777777" w:rsidR="00D109ED" w:rsidRPr="008F277F" w:rsidRDefault="00D109ED" w:rsidP="00D109ED">
          <w:pPr>
            <w:pStyle w:val="Sinespaciado"/>
            <w:jc w:val="center"/>
            <w:rPr>
              <w:rFonts w:cs="Arial"/>
              <w:lang w:val="en-US"/>
            </w:rPr>
          </w:pPr>
        </w:p>
      </w:tc>
      <w:tc>
        <w:tcPr>
          <w:tcW w:w="6457" w:type="dxa"/>
          <w:gridSpan w:val="3"/>
          <w:shd w:val="clear" w:color="auto" w:fill="auto"/>
          <w:tcMar>
            <w:left w:w="108" w:type="dxa"/>
          </w:tcMar>
          <w:vAlign w:val="center"/>
        </w:tcPr>
        <w:p w14:paraId="20ACD523" w14:textId="77777777" w:rsidR="00D109ED" w:rsidRPr="008F277F" w:rsidRDefault="00D109ED" w:rsidP="00D109ED">
          <w:pPr>
            <w:pStyle w:val="Sinespaciado"/>
            <w:jc w:val="center"/>
            <w:rPr>
              <w:rFonts w:cs="Arial"/>
              <w:b/>
              <w:lang w:val="en-US"/>
            </w:rPr>
          </w:pPr>
          <w:r w:rsidRPr="008F277F">
            <w:rPr>
              <w:rFonts w:cs="Arial"/>
              <w:b/>
              <w:lang w:val="en-US"/>
            </w:rPr>
            <w:t>Electrical and Electronics Engineering Laboratory</w:t>
          </w:r>
        </w:p>
      </w:tc>
    </w:tr>
    <w:tr w:rsidR="00D109ED" w:rsidRPr="00F915B2" w14:paraId="45320C2B" w14:textId="77777777" w:rsidTr="009C7E07">
      <w:trPr>
        <w:trHeight w:val="253"/>
        <w:jc w:val="center"/>
      </w:trPr>
      <w:tc>
        <w:tcPr>
          <w:tcW w:w="2722" w:type="dxa"/>
          <w:vMerge/>
          <w:shd w:val="clear" w:color="auto" w:fill="auto"/>
          <w:tcMar>
            <w:left w:w="108" w:type="dxa"/>
          </w:tcMar>
          <w:vAlign w:val="center"/>
        </w:tcPr>
        <w:p w14:paraId="4B6177F5" w14:textId="77777777" w:rsidR="00D109ED" w:rsidRPr="008F277F" w:rsidRDefault="00D109ED" w:rsidP="00D109ED">
          <w:pPr>
            <w:pStyle w:val="Sinespaciado"/>
            <w:jc w:val="center"/>
            <w:rPr>
              <w:rFonts w:cs="Arial"/>
              <w:lang w:val="en-US"/>
            </w:rPr>
          </w:pPr>
        </w:p>
      </w:tc>
      <w:tc>
        <w:tcPr>
          <w:tcW w:w="6457" w:type="dxa"/>
          <w:gridSpan w:val="3"/>
          <w:shd w:val="clear" w:color="auto" w:fill="auto"/>
          <w:tcMar>
            <w:left w:w="108" w:type="dxa"/>
          </w:tcMar>
          <w:vAlign w:val="center"/>
        </w:tcPr>
        <w:p w14:paraId="7543CD90" w14:textId="77777777" w:rsidR="00D109ED" w:rsidRPr="008F277F" w:rsidRDefault="00D109ED" w:rsidP="00D109ED">
          <w:pPr>
            <w:pStyle w:val="Sinespaciado"/>
            <w:jc w:val="center"/>
            <w:rPr>
              <w:rFonts w:cs="Arial"/>
              <w:b/>
              <w:lang w:val="en-US"/>
            </w:rPr>
          </w:pPr>
          <w:r w:rsidRPr="008F277F">
            <w:rPr>
              <w:rFonts w:cs="Arial"/>
              <w:b/>
              <w:lang w:val="en-US"/>
            </w:rPr>
            <w:t>Microelectronics Center, University of the Andes</w:t>
          </w:r>
        </w:p>
      </w:tc>
    </w:tr>
    <w:tr w:rsidR="00D109ED" w:rsidRPr="000F6971" w14:paraId="516B656B" w14:textId="77777777" w:rsidTr="009C7E07">
      <w:trPr>
        <w:trHeight w:val="253"/>
        <w:jc w:val="center"/>
      </w:trPr>
      <w:tc>
        <w:tcPr>
          <w:tcW w:w="2722" w:type="dxa"/>
          <w:vMerge/>
          <w:shd w:val="clear" w:color="auto" w:fill="auto"/>
          <w:tcMar>
            <w:left w:w="108" w:type="dxa"/>
          </w:tcMar>
          <w:vAlign w:val="center"/>
        </w:tcPr>
        <w:p w14:paraId="2C099508" w14:textId="77777777" w:rsidR="00D109ED" w:rsidRPr="008F277F" w:rsidRDefault="00D109ED" w:rsidP="00D109ED">
          <w:pPr>
            <w:pStyle w:val="Sinespaciado"/>
            <w:jc w:val="center"/>
            <w:rPr>
              <w:rFonts w:cs="Arial"/>
              <w:lang w:val="en-US"/>
            </w:rPr>
          </w:pPr>
        </w:p>
      </w:tc>
      <w:tc>
        <w:tcPr>
          <w:tcW w:w="6457" w:type="dxa"/>
          <w:gridSpan w:val="3"/>
          <w:shd w:val="clear" w:color="auto" w:fill="auto"/>
          <w:tcMar>
            <w:left w:w="108" w:type="dxa"/>
          </w:tcMar>
          <w:vAlign w:val="center"/>
        </w:tcPr>
        <w:p w14:paraId="06A70B5B" w14:textId="77777777" w:rsidR="00D109ED" w:rsidRPr="000F6971" w:rsidRDefault="00D109ED" w:rsidP="00D109ED">
          <w:pPr>
            <w:pStyle w:val="Sinespaciado"/>
            <w:jc w:val="center"/>
            <w:rPr>
              <w:rFonts w:cs="Arial"/>
              <w:b/>
            </w:rPr>
          </w:pPr>
          <w:r w:rsidRPr="008F277F">
            <w:rPr>
              <w:rFonts w:cs="Arial"/>
              <w:b/>
            </w:rPr>
            <w:t>Biosensors and Microsystems Line</w:t>
          </w:r>
        </w:p>
      </w:tc>
    </w:tr>
    <w:tr w:rsidR="00D109ED" w:rsidRPr="00B926C2" w14:paraId="6F365A43" w14:textId="77777777" w:rsidTr="009C7E07">
      <w:trPr>
        <w:trHeight w:val="253"/>
        <w:jc w:val="center"/>
      </w:trPr>
      <w:tc>
        <w:tcPr>
          <w:tcW w:w="2722" w:type="dxa"/>
          <w:vMerge/>
          <w:shd w:val="clear" w:color="auto" w:fill="auto"/>
          <w:tcMar>
            <w:left w:w="108" w:type="dxa"/>
          </w:tcMar>
          <w:vAlign w:val="center"/>
        </w:tcPr>
        <w:p w14:paraId="201E9F07" w14:textId="77777777" w:rsidR="00D109ED" w:rsidRPr="000F6971" w:rsidRDefault="00D109ED" w:rsidP="00D109ED">
          <w:pPr>
            <w:pStyle w:val="Sinespaciado"/>
            <w:jc w:val="center"/>
            <w:rPr>
              <w:rFonts w:cs="Arial"/>
            </w:rPr>
          </w:pPr>
        </w:p>
      </w:tc>
      <w:tc>
        <w:tcPr>
          <w:tcW w:w="6457" w:type="dxa"/>
          <w:gridSpan w:val="3"/>
          <w:shd w:val="clear" w:color="auto" w:fill="auto"/>
          <w:tcMar>
            <w:left w:w="108" w:type="dxa"/>
          </w:tcMar>
          <w:vAlign w:val="center"/>
        </w:tcPr>
        <w:p w14:paraId="51C78B43" w14:textId="77777777" w:rsidR="00D109ED" w:rsidRPr="007E239B" w:rsidRDefault="00D109ED" w:rsidP="00D109ED">
          <w:pPr>
            <w:pStyle w:val="Sinespaciado"/>
            <w:jc w:val="center"/>
            <w:rPr>
              <w:rFonts w:cs="Arial"/>
              <w:b/>
              <w:lang w:val="en-US"/>
            </w:rPr>
          </w:pPr>
          <w:r>
            <w:rPr>
              <w:rFonts w:cs="Arial"/>
              <w:b/>
              <w:lang w:val="en-US"/>
            </w:rPr>
            <w:t>Manufacture</w:t>
          </w:r>
          <w:r w:rsidRPr="007E239B">
            <w:rPr>
              <w:rFonts w:cs="Arial"/>
              <w:b/>
              <w:lang w:val="en-US"/>
            </w:rPr>
            <w:t xml:space="preserve"> Protocol</w:t>
          </w:r>
        </w:p>
      </w:tc>
    </w:tr>
    <w:tr w:rsidR="00D109ED" w:rsidRPr="00F915B2" w14:paraId="5E2CB33D" w14:textId="77777777" w:rsidTr="009C7E07">
      <w:trPr>
        <w:trHeight w:val="253"/>
        <w:jc w:val="center"/>
      </w:trPr>
      <w:tc>
        <w:tcPr>
          <w:tcW w:w="2722" w:type="dxa"/>
          <w:vMerge/>
          <w:shd w:val="clear" w:color="auto" w:fill="auto"/>
          <w:tcMar>
            <w:left w:w="108" w:type="dxa"/>
          </w:tcMar>
          <w:vAlign w:val="center"/>
        </w:tcPr>
        <w:p w14:paraId="13319CC7" w14:textId="77777777" w:rsidR="00D109ED" w:rsidRPr="007E239B" w:rsidRDefault="00D109ED" w:rsidP="00D109ED">
          <w:pPr>
            <w:pStyle w:val="Sinespaciado"/>
            <w:jc w:val="center"/>
            <w:rPr>
              <w:rFonts w:cs="Arial"/>
              <w:lang w:val="en-US"/>
            </w:rPr>
          </w:pPr>
        </w:p>
      </w:tc>
      <w:tc>
        <w:tcPr>
          <w:tcW w:w="6457" w:type="dxa"/>
          <w:gridSpan w:val="3"/>
          <w:shd w:val="clear" w:color="auto" w:fill="auto"/>
          <w:tcMar>
            <w:left w:w="108" w:type="dxa"/>
          </w:tcMar>
          <w:vAlign w:val="center"/>
        </w:tcPr>
        <w:p w14:paraId="71582913" w14:textId="19093A6E" w:rsidR="00D109ED" w:rsidRPr="008F277F" w:rsidRDefault="00D109ED" w:rsidP="00D109ED">
          <w:pPr>
            <w:pStyle w:val="Sinespaciado"/>
            <w:jc w:val="center"/>
            <w:rPr>
              <w:rFonts w:cs="Arial"/>
              <w:b/>
              <w:lang w:val="en-US"/>
            </w:rPr>
          </w:pPr>
          <w:r w:rsidRPr="00D109ED">
            <w:rPr>
              <w:rFonts w:cs="Arial"/>
              <w:b/>
              <w:lang w:val="en-US"/>
            </w:rPr>
            <w:t>I</w:t>
          </w:r>
          <w:r>
            <w:rPr>
              <w:rFonts w:cs="Arial"/>
              <w:b/>
              <w:lang w:val="en-US"/>
            </w:rPr>
            <w:t>mmbobilization of laccase in magnetite nanoparticles by functionalization with aptes and glutaraldehyde</w:t>
          </w:r>
        </w:p>
      </w:tc>
    </w:tr>
    <w:tr w:rsidR="00D109ED" w:rsidRPr="000F6971" w14:paraId="61A06516" w14:textId="77777777" w:rsidTr="009C7E07">
      <w:trPr>
        <w:trHeight w:val="253"/>
        <w:jc w:val="center"/>
      </w:trPr>
      <w:tc>
        <w:tcPr>
          <w:tcW w:w="2722" w:type="dxa"/>
          <w:shd w:val="clear" w:color="auto" w:fill="auto"/>
          <w:tcMar>
            <w:left w:w="108" w:type="dxa"/>
          </w:tcMar>
          <w:vAlign w:val="center"/>
        </w:tcPr>
        <w:p w14:paraId="73E51661" w14:textId="5FDB015C" w:rsidR="00D109ED" w:rsidRPr="000F6971" w:rsidRDefault="00D109ED" w:rsidP="00D109ED">
          <w:pPr>
            <w:pStyle w:val="Sinespaciado"/>
            <w:jc w:val="center"/>
            <w:rPr>
              <w:rFonts w:cs="Arial"/>
              <w:sz w:val="16"/>
            </w:rPr>
          </w:pPr>
          <w:r>
            <w:rPr>
              <w:rFonts w:cs="Arial"/>
              <w:sz w:val="16"/>
            </w:rPr>
            <w:t>Date</w:t>
          </w:r>
          <w:r w:rsidRPr="000F6971">
            <w:rPr>
              <w:rFonts w:cs="Arial"/>
              <w:sz w:val="16"/>
            </w:rPr>
            <w:t xml:space="preserve">: </w:t>
          </w:r>
          <w:r>
            <w:rPr>
              <w:rFonts w:cs="Arial"/>
              <w:sz w:val="16"/>
            </w:rPr>
            <w:t>January</w:t>
          </w:r>
          <w:r w:rsidRPr="008F277F">
            <w:rPr>
              <w:rFonts w:cs="Arial"/>
              <w:sz w:val="16"/>
            </w:rPr>
            <w:t xml:space="preserve"> </w:t>
          </w:r>
          <w:r>
            <w:rPr>
              <w:rFonts w:cs="Arial"/>
              <w:sz w:val="16"/>
            </w:rPr>
            <w:t>25</w:t>
          </w:r>
          <w:r>
            <w:rPr>
              <w:rFonts w:cs="Arial"/>
              <w:sz w:val="16"/>
            </w:rPr>
            <w:t>th</w:t>
          </w:r>
          <w:r w:rsidRPr="008F277F">
            <w:rPr>
              <w:rFonts w:cs="Arial"/>
              <w:sz w:val="16"/>
            </w:rPr>
            <w:t>, 201</w:t>
          </w:r>
          <w:r>
            <w:rPr>
              <w:rFonts w:cs="Arial"/>
              <w:sz w:val="16"/>
            </w:rPr>
            <w:t>8</w:t>
          </w:r>
          <w:r w:rsidRPr="008F277F">
            <w:rPr>
              <w:rFonts w:cs="Arial"/>
              <w:sz w:val="16"/>
            </w:rPr>
            <w:t>.</w:t>
          </w:r>
        </w:p>
      </w:tc>
      <w:tc>
        <w:tcPr>
          <w:tcW w:w="2152" w:type="dxa"/>
          <w:shd w:val="clear" w:color="auto" w:fill="auto"/>
          <w:tcMar>
            <w:left w:w="108" w:type="dxa"/>
          </w:tcMar>
          <w:vAlign w:val="center"/>
        </w:tcPr>
        <w:p w14:paraId="369884AB" w14:textId="09FB5DC2" w:rsidR="00D109ED" w:rsidRPr="000F6971" w:rsidRDefault="00D109ED" w:rsidP="00D109ED">
          <w:pPr>
            <w:pStyle w:val="Sinespaciado"/>
            <w:jc w:val="center"/>
            <w:rPr>
              <w:rFonts w:cs="Arial"/>
              <w:sz w:val="16"/>
            </w:rPr>
          </w:pPr>
          <w:r w:rsidRPr="000F6971">
            <w:rPr>
              <w:rFonts w:cs="Arial"/>
              <w:sz w:val="16"/>
            </w:rPr>
            <w:t>C</w:t>
          </w:r>
          <w:r>
            <w:rPr>
              <w:rFonts w:cs="Arial"/>
              <w:sz w:val="16"/>
            </w:rPr>
            <w:t>ode</w:t>
          </w:r>
          <w:r w:rsidRPr="000F6971">
            <w:rPr>
              <w:rFonts w:cs="Arial"/>
              <w:sz w:val="16"/>
            </w:rPr>
            <w:t>: P</w:t>
          </w:r>
          <w:r>
            <w:rPr>
              <w:rFonts w:cs="Arial"/>
              <w:sz w:val="16"/>
            </w:rPr>
            <w:t>MF201</w:t>
          </w:r>
          <w:r>
            <w:rPr>
              <w:rFonts w:cs="Arial"/>
              <w:sz w:val="16"/>
            </w:rPr>
            <w:t>8</w:t>
          </w:r>
          <w:r>
            <w:rPr>
              <w:rFonts w:cs="Arial"/>
              <w:sz w:val="16"/>
            </w:rPr>
            <w:t>01</w:t>
          </w:r>
        </w:p>
      </w:tc>
      <w:tc>
        <w:tcPr>
          <w:tcW w:w="2152" w:type="dxa"/>
          <w:shd w:val="clear" w:color="auto" w:fill="auto"/>
          <w:tcMar>
            <w:left w:w="108" w:type="dxa"/>
          </w:tcMar>
          <w:vAlign w:val="center"/>
        </w:tcPr>
        <w:p w14:paraId="142670A9" w14:textId="77777777" w:rsidR="00D109ED" w:rsidRPr="000F6971" w:rsidRDefault="00D109ED" w:rsidP="00D109ED">
          <w:pPr>
            <w:pStyle w:val="Sinespaciado"/>
            <w:jc w:val="center"/>
            <w:rPr>
              <w:rFonts w:cs="Arial"/>
              <w:sz w:val="16"/>
            </w:rPr>
          </w:pPr>
          <w:r w:rsidRPr="000F6971">
            <w:rPr>
              <w:rFonts w:cs="Arial"/>
              <w:sz w:val="16"/>
            </w:rPr>
            <w:t>P</w:t>
          </w:r>
          <w:r>
            <w:rPr>
              <w:rFonts w:cs="Arial"/>
              <w:sz w:val="16"/>
            </w:rPr>
            <w:t>age</w:t>
          </w:r>
          <w:r w:rsidRPr="000F6971">
            <w:rPr>
              <w:rFonts w:cs="Arial"/>
              <w:sz w:val="16"/>
            </w:rPr>
            <w:t xml:space="preserve">: </w:t>
          </w:r>
          <w:r w:rsidRPr="000F6971">
            <w:rPr>
              <w:rFonts w:cs="Arial"/>
              <w:sz w:val="16"/>
            </w:rPr>
            <w:fldChar w:fldCharType="begin"/>
          </w:r>
          <w:r w:rsidRPr="000F6971">
            <w:rPr>
              <w:rFonts w:cs="Arial"/>
              <w:sz w:val="16"/>
            </w:rPr>
            <w:instrText>PAGE \* ARABIC</w:instrText>
          </w:r>
          <w:r w:rsidRPr="000F6971">
            <w:rPr>
              <w:rFonts w:cs="Arial"/>
              <w:sz w:val="16"/>
            </w:rPr>
            <w:fldChar w:fldCharType="separate"/>
          </w:r>
          <w:r>
            <w:rPr>
              <w:rFonts w:cs="Arial"/>
              <w:noProof/>
              <w:sz w:val="16"/>
            </w:rPr>
            <w:t>11</w:t>
          </w:r>
          <w:r w:rsidRPr="000F6971">
            <w:rPr>
              <w:rFonts w:cs="Arial"/>
              <w:sz w:val="16"/>
            </w:rPr>
            <w:fldChar w:fldCharType="end"/>
          </w:r>
          <w:r w:rsidRPr="000F6971">
            <w:rPr>
              <w:rFonts w:cs="Arial"/>
              <w:sz w:val="16"/>
            </w:rPr>
            <w:t xml:space="preserve"> </w:t>
          </w:r>
          <w:r>
            <w:rPr>
              <w:rFonts w:cs="Arial"/>
              <w:sz w:val="16"/>
            </w:rPr>
            <w:t>of</w:t>
          </w:r>
          <w:r w:rsidRPr="000F6971">
            <w:rPr>
              <w:rFonts w:cs="Arial"/>
              <w:sz w:val="16"/>
            </w:rPr>
            <w:t xml:space="preserve"> </w:t>
          </w:r>
          <w:r w:rsidRPr="000F6971">
            <w:rPr>
              <w:rFonts w:cs="Arial"/>
              <w:sz w:val="16"/>
            </w:rPr>
            <w:fldChar w:fldCharType="begin"/>
          </w:r>
          <w:r w:rsidRPr="000F6971">
            <w:rPr>
              <w:rFonts w:cs="Arial"/>
              <w:sz w:val="16"/>
            </w:rPr>
            <w:instrText>NUMPAGES \* ARABIC</w:instrText>
          </w:r>
          <w:r w:rsidRPr="000F6971">
            <w:rPr>
              <w:rFonts w:cs="Arial"/>
              <w:sz w:val="16"/>
            </w:rPr>
            <w:fldChar w:fldCharType="separate"/>
          </w:r>
          <w:r>
            <w:rPr>
              <w:rFonts w:cs="Arial"/>
              <w:noProof/>
              <w:sz w:val="16"/>
            </w:rPr>
            <w:t>11</w:t>
          </w:r>
          <w:r w:rsidRPr="000F6971">
            <w:rPr>
              <w:rFonts w:cs="Arial"/>
              <w:sz w:val="16"/>
            </w:rPr>
            <w:fldChar w:fldCharType="end"/>
          </w:r>
        </w:p>
      </w:tc>
      <w:tc>
        <w:tcPr>
          <w:tcW w:w="2153" w:type="dxa"/>
          <w:shd w:val="clear" w:color="auto" w:fill="auto"/>
          <w:tcMar>
            <w:left w:w="108" w:type="dxa"/>
          </w:tcMar>
          <w:vAlign w:val="center"/>
        </w:tcPr>
        <w:p w14:paraId="21BCC363" w14:textId="77777777" w:rsidR="00D109ED" w:rsidRPr="000F6971" w:rsidRDefault="00D109ED" w:rsidP="00D109ED">
          <w:pPr>
            <w:pStyle w:val="Sinespaciado"/>
            <w:jc w:val="center"/>
            <w:rPr>
              <w:rFonts w:cs="Arial"/>
              <w:sz w:val="16"/>
            </w:rPr>
          </w:pPr>
          <w:r w:rsidRPr="000F6971">
            <w:rPr>
              <w:rFonts w:cs="Arial"/>
              <w:sz w:val="16"/>
            </w:rPr>
            <w:t>Versi</w:t>
          </w:r>
          <w:r>
            <w:rPr>
              <w:rFonts w:cs="Arial"/>
              <w:sz w:val="16"/>
            </w:rPr>
            <w:t>o</w:t>
          </w:r>
          <w:r w:rsidRPr="000F6971">
            <w:rPr>
              <w:rFonts w:cs="Arial"/>
              <w:sz w:val="16"/>
            </w:rPr>
            <w:t>n: 1.0</w:t>
          </w:r>
        </w:p>
      </w:tc>
    </w:tr>
  </w:tbl>
  <w:p w14:paraId="5B7AC5F2" w14:textId="77777777" w:rsidR="005175F7" w:rsidRDefault="005175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F770A" w14:textId="77777777" w:rsidR="005175F7" w:rsidRDefault="00000000">
    <w:pPr>
      <w:pStyle w:val="Encabezado"/>
      <w:jc w:val="center"/>
    </w:pPr>
    <w:sdt>
      <w:sdtPr>
        <w:id w:val="740597780"/>
        <w:docPartObj>
          <w:docPartGallery w:val="Watermarks"/>
          <w:docPartUnique/>
        </w:docPartObj>
      </w:sdtPr>
      <w:sdtContent>
        <w:r>
          <w:pict w14:anchorId="73EEE7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sdtContent>
    </w:sdt>
    <w:r w:rsidR="00E43E5C">
      <w:rPr>
        <w:noProof/>
      </w:rPr>
      <w:drawing>
        <wp:inline distT="0" distB="0" distL="0" distR="0" wp14:anchorId="2F41DC02" wp14:editId="0CA20096">
          <wp:extent cx="2834640" cy="1090295"/>
          <wp:effectExtent l="0" t="0" r="0" b="0"/>
          <wp:docPr id="6" name="Image1"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cabezote_logo_uniandes.png"/>
                  <pic:cNvPicPr>
                    <a:picLocks noChangeAspect="1" noChangeArrowheads="1"/>
                  </pic:cNvPicPr>
                </pic:nvPicPr>
                <pic:blipFill>
                  <a:blip r:embed="rId1"/>
                  <a:srcRect b="3861"/>
                  <a:stretch>
                    <a:fillRect/>
                  </a:stretch>
                </pic:blipFill>
                <pic:spPr bwMode="auto">
                  <a:xfrm>
                    <a:off x="0" y="0"/>
                    <a:ext cx="2834640" cy="109029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660"/>
    <w:multiLevelType w:val="hybridMultilevel"/>
    <w:tmpl w:val="D52EF7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05665"/>
    <w:multiLevelType w:val="hybridMultilevel"/>
    <w:tmpl w:val="3894E65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3545053"/>
    <w:multiLevelType w:val="hybridMultilevel"/>
    <w:tmpl w:val="893A062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5513462"/>
    <w:multiLevelType w:val="hybridMultilevel"/>
    <w:tmpl w:val="F580F6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381745E"/>
    <w:multiLevelType w:val="hybridMultilevel"/>
    <w:tmpl w:val="FBCC4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89122A"/>
    <w:multiLevelType w:val="multilevel"/>
    <w:tmpl w:val="240A001F"/>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215927"/>
    <w:multiLevelType w:val="hybridMultilevel"/>
    <w:tmpl w:val="ECEE1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E565A9D"/>
    <w:multiLevelType w:val="hybridMultilevel"/>
    <w:tmpl w:val="E528F3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6A76A70"/>
    <w:multiLevelType w:val="hybridMultilevel"/>
    <w:tmpl w:val="B1CA406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3D24556C"/>
    <w:multiLevelType w:val="hybridMultilevel"/>
    <w:tmpl w:val="B6FA21D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3E6A1E06"/>
    <w:multiLevelType w:val="multilevel"/>
    <w:tmpl w:val="247E7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F893857"/>
    <w:multiLevelType w:val="hybridMultilevel"/>
    <w:tmpl w:val="A91E7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AB97056"/>
    <w:multiLevelType w:val="hybridMultilevel"/>
    <w:tmpl w:val="D43231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F0076B6"/>
    <w:multiLevelType w:val="multilevel"/>
    <w:tmpl w:val="02D86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11383D"/>
    <w:multiLevelType w:val="hybridMultilevel"/>
    <w:tmpl w:val="F3267938"/>
    <w:lvl w:ilvl="0" w:tplc="E2B6E87E">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5F85A3B"/>
    <w:multiLevelType w:val="hybridMultilevel"/>
    <w:tmpl w:val="95DEEF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B865C1C"/>
    <w:multiLevelType w:val="hybridMultilevel"/>
    <w:tmpl w:val="A63CFB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F190CE5"/>
    <w:multiLevelType w:val="hybridMultilevel"/>
    <w:tmpl w:val="C7D6F29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8" w15:restartNumberingAfterBreak="0">
    <w:nsid w:val="606250FB"/>
    <w:multiLevelType w:val="multilevel"/>
    <w:tmpl w:val="67AC958C"/>
    <w:lvl w:ilvl="0">
      <w:start w:val="6"/>
      <w:numFmt w:val="decimal"/>
      <w:lvlText w:val="%1."/>
      <w:lvlJc w:val="left"/>
      <w:pPr>
        <w:ind w:left="585" w:hanging="585"/>
      </w:pPr>
      <w:rPr>
        <w:rFonts w:hint="default"/>
      </w:rPr>
    </w:lvl>
    <w:lvl w:ilvl="1">
      <w:start w:val="1"/>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353A5C"/>
    <w:multiLevelType w:val="multilevel"/>
    <w:tmpl w:val="17C4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963C90"/>
    <w:multiLevelType w:val="multilevel"/>
    <w:tmpl w:val="1D443B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4E40A4"/>
    <w:multiLevelType w:val="multilevel"/>
    <w:tmpl w:val="8B781D2C"/>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4135608"/>
    <w:multiLevelType w:val="multilevel"/>
    <w:tmpl w:val="ADECD89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97B10"/>
    <w:multiLevelType w:val="multilevel"/>
    <w:tmpl w:val="E04EB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9725A22"/>
    <w:multiLevelType w:val="multilevel"/>
    <w:tmpl w:val="115A27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D0C7CA7"/>
    <w:multiLevelType w:val="multilevel"/>
    <w:tmpl w:val="DD0227F0"/>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26" w15:restartNumberingAfterBreak="0">
    <w:nsid w:val="7FAC35A9"/>
    <w:multiLevelType w:val="multilevel"/>
    <w:tmpl w:val="9D7654A6"/>
    <w:lvl w:ilvl="0">
      <w:start w:val="6"/>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82741241">
    <w:abstractNumId w:val="10"/>
  </w:num>
  <w:num w:numId="2" w16cid:durableId="1603798887">
    <w:abstractNumId w:val="23"/>
  </w:num>
  <w:num w:numId="3" w16cid:durableId="1882013572">
    <w:abstractNumId w:val="19"/>
  </w:num>
  <w:num w:numId="4" w16cid:durableId="1819229424">
    <w:abstractNumId w:val="25"/>
  </w:num>
  <w:num w:numId="5" w16cid:durableId="1775512976">
    <w:abstractNumId w:val="13"/>
  </w:num>
  <w:num w:numId="6" w16cid:durableId="697775819">
    <w:abstractNumId w:val="21"/>
  </w:num>
  <w:num w:numId="7" w16cid:durableId="273901533">
    <w:abstractNumId w:val="7"/>
  </w:num>
  <w:num w:numId="8" w16cid:durableId="1615625328">
    <w:abstractNumId w:val="15"/>
  </w:num>
  <w:num w:numId="9" w16cid:durableId="1899245243">
    <w:abstractNumId w:val="5"/>
  </w:num>
  <w:num w:numId="10" w16cid:durableId="1232036846">
    <w:abstractNumId w:val="6"/>
  </w:num>
  <w:num w:numId="11" w16cid:durableId="1535002487">
    <w:abstractNumId w:val="17"/>
  </w:num>
  <w:num w:numId="12" w16cid:durableId="2035961042">
    <w:abstractNumId w:val="1"/>
  </w:num>
  <w:num w:numId="13" w16cid:durableId="263852820">
    <w:abstractNumId w:val="9"/>
  </w:num>
  <w:num w:numId="14" w16cid:durableId="1982684065">
    <w:abstractNumId w:val="26"/>
  </w:num>
  <w:num w:numId="15" w16cid:durableId="1973099391">
    <w:abstractNumId w:val="8"/>
  </w:num>
  <w:num w:numId="16" w16cid:durableId="1649282101">
    <w:abstractNumId w:val="2"/>
  </w:num>
  <w:num w:numId="17" w16cid:durableId="922108682">
    <w:abstractNumId w:val="18"/>
  </w:num>
  <w:num w:numId="18" w16cid:durableId="672610285">
    <w:abstractNumId w:val="24"/>
  </w:num>
  <w:num w:numId="19" w16cid:durableId="1279140090">
    <w:abstractNumId w:val="12"/>
  </w:num>
  <w:num w:numId="20" w16cid:durableId="1376469884">
    <w:abstractNumId w:val="4"/>
  </w:num>
  <w:num w:numId="21" w16cid:durableId="93474520">
    <w:abstractNumId w:val="22"/>
  </w:num>
  <w:num w:numId="22" w16cid:durableId="981156444">
    <w:abstractNumId w:val="11"/>
  </w:num>
  <w:num w:numId="23" w16cid:durableId="507910414">
    <w:abstractNumId w:val="0"/>
  </w:num>
  <w:num w:numId="24" w16cid:durableId="371612135">
    <w:abstractNumId w:val="3"/>
  </w:num>
  <w:num w:numId="25" w16cid:durableId="1294676152">
    <w:abstractNumId w:val="16"/>
  </w:num>
  <w:num w:numId="26" w16cid:durableId="1496192199">
    <w:abstractNumId w:val="14"/>
  </w:num>
  <w:num w:numId="27" w16cid:durableId="6983137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5F7"/>
    <w:rsid w:val="00010A13"/>
    <w:rsid w:val="00042433"/>
    <w:rsid w:val="00043DF3"/>
    <w:rsid w:val="00064ADE"/>
    <w:rsid w:val="00091359"/>
    <w:rsid w:val="000E01A5"/>
    <w:rsid w:val="000E0B39"/>
    <w:rsid w:val="000E6343"/>
    <w:rsid w:val="001206B5"/>
    <w:rsid w:val="00150B4C"/>
    <w:rsid w:val="00176A17"/>
    <w:rsid w:val="001D6720"/>
    <w:rsid w:val="001E4E2F"/>
    <w:rsid w:val="001F73EC"/>
    <w:rsid w:val="002464EB"/>
    <w:rsid w:val="00294DA7"/>
    <w:rsid w:val="002E5A53"/>
    <w:rsid w:val="0032684A"/>
    <w:rsid w:val="00333FCF"/>
    <w:rsid w:val="00362B4D"/>
    <w:rsid w:val="00394034"/>
    <w:rsid w:val="003A2615"/>
    <w:rsid w:val="003D545A"/>
    <w:rsid w:val="003D5D91"/>
    <w:rsid w:val="003E6B28"/>
    <w:rsid w:val="00400390"/>
    <w:rsid w:val="00405EBD"/>
    <w:rsid w:val="00413ED2"/>
    <w:rsid w:val="004221C9"/>
    <w:rsid w:val="0043177B"/>
    <w:rsid w:val="00446AA6"/>
    <w:rsid w:val="004610B1"/>
    <w:rsid w:val="00483F0E"/>
    <w:rsid w:val="004C2B64"/>
    <w:rsid w:val="004D4F01"/>
    <w:rsid w:val="004F6D03"/>
    <w:rsid w:val="005175F7"/>
    <w:rsid w:val="00520EDD"/>
    <w:rsid w:val="00527546"/>
    <w:rsid w:val="005311C9"/>
    <w:rsid w:val="00537E02"/>
    <w:rsid w:val="0057121A"/>
    <w:rsid w:val="005958AB"/>
    <w:rsid w:val="005C2971"/>
    <w:rsid w:val="00602401"/>
    <w:rsid w:val="0066484A"/>
    <w:rsid w:val="00664D78"/>
    <w:rsid w:val="006A29EB"/>
    <w:rsid w:val="006D457D"/>
    <w:rsid w:val="0070396F"/>
    <w:rsid w:val="00763D2B"/>
    <w:rsid w:val="00787485"/>
    <w:rsid w:val="0079696A"/>
    <w:rsid w:val="00797B72"/>
    <w:rsid w:val="007A0F10"/>
    <w:rsid w:val="007E6753"/>
    <w:rsid w:val="007E7E52"/>
    <w:rsid w:val="00814502"/>
    <w:rsid w:val="008419EA"/>
    <w:rsid w:val="00841EC9"/>
    <w:rsid w:val="00891D10"/>
    <w:rsid w:val="008A6470"/>
    <w:rsid w:val="008A7999"/>
    <w:rsid w:val="008C4FDE"/>
    <w:rsid w:val="008C6190"/>
    <w:rsid w:val="008D1F75"/>
    <w:rsid w:val="009332E9"/>
    <w:rsid w:val="0099606C"/>
    <w:rsid w:val="009B4A6F"/>
    <w:rsid w:val="00A345DD"/>
    <w:rsid w:val="00A366B1"/>
    <w:rsid w:val="00A550C8"/>
    <w:rsid w:val="00AF7AEA"/>
    <w:rsid w:val="00B07ADC"/>
    <w:rsid w:val="00B10662"/>
    <w:rsid w:val="00B14E80"/>
    <w:rsid w:val="00B37270"/>
    <w:rsid w:val="00B409F4"/>
    <w:rsid w:val="00B478B7"/>
    <w:rsid w:val="00B55B2E"/>
    <w:rsid w:val="00B739D1"/>
    <w:rsid w:val="00BA6CE7"/>
    <w:rsid w:val="00BD3566"/>
    <w:rsid w:val="00BD4D1A"/>
    <w:rsid w:val="00C3539E"/>
    <w:rsid w:val="00C51EBC"/>
    <w:rsid w:val="00C94B4F"/>
    <w:rsid w:val="00CD4904"/>
    <w:rsid w:val="00CD5D2A"/>
    <w:rsid w:val="00CF7361"/>
    <w:rsid w:val="00D07BAA"/>
    <w:rsid w:val="00D109ED"/>
    <w:rsid w:val="00DD03A3"/>
    <w:rsid w:val="00DD1FA2"/>
    <w:rsid w:val="00E07446"/>
    <w:rsid w:val="00E43E5C"/>
    <w:rsid w:val="00E9228E"/>
    <w:rsid w:val="00EA22D9"/>
    <w:rsid w:val="00EA5A04"/>
    <w:rsid w:val="00ED51E0"/>
    <w:rsid w:val="00EE3F63"/>
    <w:rsid w:val="00F12AEE"/>
    <w:rsid w:val="00F32258"/>
    <w:rsid w:val="00F62D55"/>
    <w:rsid w:val="00FB1AAF"/>
    <w:rsid w:val="00FC0F5B"/>
    <w:rsid w:val="00FD7426"/>
    <w:rsid w:val="00FE4EB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5E7F7"/>
  <w15:docId w15:val="{02EEFAFC-C906-4329-9866-E717B8A5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57D"/>
    <w:pPr>
      <w:suppressAutoHyphens/>
      <w:spacing w:before="120" w:after="120" w:line="360" w:lineRule="auto"/>
      <w:jc w:val="both"/>
    </w:pPr>
    <w:rPr>
      <w:rFonts w:ascii="Arial" w:eastAsia="Arial" w:hAnsi="Arial" w:cs="Arial"/>
      <w:color w:val="000000"/>
      <w:lang w:eastAsia="es-CO"/>
    </w:rPr>
  </w:style>
  <w:style w:type="paragraph" w:styleId="Ttulo1">
    <w:name w:val="heading 1"/>
    <w:basedOn w:val="Normal"/>
    <w:next w:val="Normal"/>
    <w:link w:val="Ttulo1Car"/>
    <w:uiPriority w:val="9"/>
    <w:qFormat/>
    <w:rsid w:val="00333FCF"/>
    <w:pPr>
      <w:keepNext/>
      <w:keepLines/>
      <w:jc w:val="left"/>
      <w:outlineLvl w:val="0"/>
    </w:pPr>
    <w:rPr>
      <w:rFonts w:eastAsiaTheme="majorEastAsia" w:cstheme="majorBidi"/>
      <w:b/>
      <w:bCs/>
      <w:color w:val="auto"/>
      <w:szCs w:val="28"/>
      <w:lang w:val="es-MX" w:eastAsia="es-MX"/>
    </w:rPr>
  </w:style>
  <w:style w:type="paragraph" w:styleId="Ttulo2">
    <w:name w:val="heading 2"/>
    <w:basedOn w:val="Normal"/>
    <w:link w:val="Ttulo2Car"/>
    <w:uiPriority w:val="9"/>
    <w:qFormat/>
    <w:rsid w:val="00333FCF"/>
    <w:pPr>
      <w:spacing w:before="240"/>
      <w:jc w:val="left"/>
      <w:outlineLvl w:val="1"/>
    </w:pPr>
    <w:rPr>
      <w:rFonts w:eastAsia="Times New Roman" w:cs="Times New Roman"/>
      <w:b/>
      <w:bCs/>
      <w:color w:val="00000A"/>
      <w:szCs w:val="36"/>
      <w:lang w:val="es-419" w:eastAsia="es-MX"/>
    </w:rPr>
  </w:style>
  <w:style w:type="paragraph" w:styleId="Ttulo3">
    <w:name w:val="heading 3"/>
    <w:basedOn w:val="Heading"/>
    <w:qFormat/>
    <w:rsid w:val="00333FCF"/>
    <w:pPr>
      <w:outlineLvl w:val="2"/>
    </w:pPr>
    <w:rPr>
      <w:rFonts w:ascii="Arial" w:hAnsi="Arial"/>
      <w:b/>
      <w:sz w:val="22"/>
    </w:rPr>
  </w:style>
  <w:style w:type="paragraph" w:styleId="Ttulo4">
    <w:name w:val="heading 4"/>
    <w:basedOn w:val="Normal"/>
    <w:next w:val="Normal"/>
    <w:link w:val="Ttulo4Car"/>
    <w:uiPriority w:val="9"/>
    <w:unhideWhenUsed/>
    <w:qFormat/>
    <w:rsid w:val="00EA22D9"/>
    <w:pPr>
      <w:keepNext/>
      <w:keepLines/>
      <w:spacing w:before="160"/>
      <w:outlineLvl w:val="3"/>
    </w:pPr>
    <w:rPr>
      <w:rFonts w:eastAsiaTheme="majorEastAsia" w:cstheme="majorBidi"/>
      <w:b/>
      <w:i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qFormat/>
    <w:rsid w:val="0028650D"/>
    <w:rPr>
      <w:sz w:val="16"/>
      <w:szCs w:val="16"/>
    </w:rPr>
  </w:style>
  <w:style w:type="character" w:customStyle="1" w:styleId="TextodegloboCar">
    <w:name w:val="Texto de globo Car"/>
    <w:basedOn w:val="Fuentedeprrafopredeter"/>
    <w:link w:val="Textodeglobo"/>
    <w:uiPriority w:val="99"/>
    <w:semiHidden/>
    <w:qFormat/>
    <w:rsid w:val="0028650D"/>
    <w:rPr>
      <w:rFonts w:ascii="Tahoma" w:eastAsia="Arial" w:hAnsi="Tahoma" w:cs="Tahoma"/>
      <w:color w:val="000000"/>
      <w:sz w:val="16"/>
      <w:szCs w:val="16"/>
      <w:lang w:eastAsia="es-CO"/>
    </w:rPr>
  </w:style>
  <w:style w:type="character" w:customStyle="1" w:styleId="EncabezadoCar">
    <w:name w:val="Encabezado Car"/>
    <w:basedOn w:val="Fuentedeprrafopredeter"/>
    <w:link w:val="Encabezado"/>
    <w:uiPriority w:val="99"/>
    <w:qFormat/>
    <w:rsid w:val="007C002C"/>
    <w:rPr>
      <w:rFonts w:ascii="Arial" w:eastAsia="Arial" w:hAnsi="Arial" w:cs="Arial"/>
      <w:color w:val="000000"/>
      <w:lang w:eastAsia="es-CO"/>
    </w:rPr>
  </w:style>
  <w:style w:type="character" w:customStyle="1" w:styleId="PiedepginaCar">
    <w:name w:val="Pie de página Car"/>
    <w:basedOn w:val="Fuentedeprrafopredeter"/>
    <w:link w:val="Piedepgina"/>
    <w:uiPriority w:val="99"/>
    <w:qFormat/>
    <w:rsid w:val="007C002C"/>
    <w:rPr>
      <w:rFonts w:ascii="Arial" w:eastAsia="Arial" w:hAnsi="Arial" w:cs="Arial"/>
      <w:color w:val="000000"/>
      <w:lang w:eastAsia="es-CO"/>
    </w:rPr>
  </w:style>
  <w:style w:type="character" w:customStyle="1" w:styleId="TextocomentarioCar">
    <w:name w:val="Texto comentario Car"/>
    <w:basedOn w:val="Fuentedeprrafopredeter"/>
    <w:link w:val="Textocomentario"/>
    <w:qFormat/>
    <w:rsid w:val="00C845BD"/>
    <w:rPr>
      <w:rFonts w:ascii="Arial" w:eastAsia="Arial" w:hAnsi="Arial" w:cs="Arial"/>
      <w:color w:val="000000"/>
      <w:sz w:val="20"/>
      <w:szCs w:val="20"/>
      <w:lang w:eastAsia="es-CO"/>
    </w:rPr>
  </w:style>
  <w:style w:type="character" w:customStyle="1" w:styleId="InternetLink">
    <w:name w:val="Internet Link"/>
    <w:uiPriority w:val="99"/>
    <w:rsid w:val="008A5601"/>
    <w:rPr>
      <w:color w:val="0000FF"/>
      <w:u w:val="single"/>
    </w:rPr>
  </w:style>
  <w:style w:type="character" w:customStyle="1" w:styleId="BodyTextChar">
    <w:name w:val="Body Text Char"/>
    <w:basedOn w:val="Fuentedeprrafopredeter"/>
    <w:link w:val="TextBody"/>
    <w:qFormat/>
    <w:rsid w:val="000837B9"/>
    <w:rPr>
      <w:rFonts w:ascii="Verdana" w:eastAsia="Times New Roman" w:hAnsi="Verdana" w:cs="Times New Roman"/>
      <w:sz w:val="20"/>
      <w:szCs w:val="20"/>
      <w:lang w:val="es-MX" w:eastAsia="es-ES"/>
    </w:rPr>
  </w:style>
  <w:style w:type="character" w:customStyle="1" w:styleId="AsuntodelcomentarioCar">
    <w:name w:val="Asunto del comentario Car"/>
    <w:basedOn w:val="TextocomentarioCar"/>
    <w:link w:val="Asuntodelcomentario"/>
    <w:uiPriority w:val="99"/>
    <w:semiHidden/>
    <w:qFormat/>
    <w:rsid w:val="00D64975"/>
    <w:rPr>
      <w:rFonts w:ascii="Arial" w:eastAsia="Arial" w:hAnsi="Arial" w:cs="Arial"/>
      <w:b/>
      <w:bCs/>
      <w:color w:val="000000"/>
      <w:sz w:val="20"/>
      <w:szCs w:val="20"/>
      <w:lang w:eastAsia="es-CO"/>
    </w:rPr>
  </w:style>
  <w:style w:type="character" w:customStyle="1" w:styleId="SinespaciadoCar">
    <w:name w:val="Sin espaciado Car"/>
    <w:basedOn w:val="Fuentedeprrafopredeter"/>
    <w:link w:val="Sinespaciado"/>
    <w:uiPriority w:val="1"/>
    <w:qFormat/>
    <w:rsid w:val="00763D2B"/>
    <w:rPr>
      <w:rFonts w:ascii="Arial" w:eastAsiaTheme="minorEastAsia" w:hAnsi="Arial"/>
      <w:sz w:val="24"/>
      <w:lang w:val="es-ES"/>
    </w:rPr>
  </w:style>
  <w:style w:type="character" w:customStyle="1" w:styleId="Ttulo1Car">
    <w:name w:val="Título 1 Car"/>
    <w:basedOn w:val="Fuentedeprrafopredeter"/>
    <w:link w:val="Ttulo1"/>
    <w:uiPriority w:val="9"/>
    <w:qFormat/>
    <w:rsid w:val="00333FCF"/>
    <w:rPr>
      <w:rFonts w:ascii="Arial" w:eastAsiaTheme="majorEastAsia" w:hAnsi="Arial" w:cstheme="majorBidi"/>
      <w:b/>
      <w:bCs/>
      <w:szCs w:val="28"/>
      <w:lang w:val="es-MX" w:eastAsia="es-MX"/>
    </w:rPr>
  </w:style>
  <w:style w:type="character" w:customStyle="1" w:styleId="Ttulo2Car">
    <w:name w:val="Título 2 Car"/>
    <w:basedOn w:val="Fuentedeprrafopredeter"/>
    <w:link w:val="Ttulo2"/>
    <w:uiPriority w:val="9"/>
    <w:qFormat/>
    <w:rsid w:val="00333FCF"/>
    <w:rPr>
      <w:rFonts w:ascii="Arial" w:eastAsia="Times New Roman" w:hAnsi="Arial" w:cs="Times New Roman"/>
      <w:b/>
      <w:bCs/>
      <w:color w:val="00000A"/>
      <w:szCs w:val="36"/>
      <w:lang w:val="es-419" w:eastAsia="es-MX"/>
    </w:rPr>
  </w:style>
  <w:style w:type="character" w:customStyle="1" w:styleId="smalltext">
    <w:name w:val="smalltext"/>
    <w:basedOn w:val="Fuentedeprrafopredeter"/>
    <w:qFormat/>
    <w:rsid w:val="004579A1"/>
  </w:style>
  <w:style w:type="character" w:styleId="nfasisintenso">
    <w:name w:val="Intense Emphasis"/>
    <w:basedOn w:val="Fuentedeprrafopredeter"/>
    <w:uiPriority w:val="21"/>
    <w:qFormat/>
    <w:rsid w:val="00AA77BD"/>
    <w:rPr>
      <w:i/>
      <w:iCs/>
      <w:color w:val="4F81BD" w:themeColor="accent1"/>
    </w:rPr>
  </w:style>
  <w:style w:type="character" w:customStyle="1" w:styleId="ListLabel1">
    <w:name w:val="ListLabel 1"/>
    <w:qFormat/>
    <w:rPr>
      <w:rFonts w:cs="Courier New"/>
    </w:rPr>
  </w:style>
  <w:style w:type="paragraph" w:customStyle="1" w:styleId="Heading">
    <w:name w:val="Heading"/>
    <w:basedOn w:val="Normal"/>
    <w:next w:val="TextBody"/>
    <w:qFormat/>
    <w:pPr>
      <w:keepNext/>
      <w:spacing w:before="240"/>
    </w:pPr>
    <w:rPr>
      <w:rFonts w:ascii="Liberation Sans" w:eastAsia="Droid Sans Fallback" w:hAnsi="Liberation Sans" w:cs="FreeSans"/>
      <w:sz w:val="28"/>
      <w:szCs w:val="28"/>
    </w:rPr>
  </w:style>
  <w:style w:type="paragraph" w:customStyle="1" w:styleId="TextBody">
    <w:name w:val="Text Body"/>
    <w:basedOn w:val="Normal"/>
    <w:link w:val="BodyTextChar"/>
    <w:rsid w:val="000837B9"/>
    <w:rPr>
      <w:rFonts w:ascii="Verdana" w:eastAsia="Times New Roman" w:hAnsi="Verdana" w:cs="Times New Roman"/>
      <w:color w:val="00000A"/>
      <w:sz w:val="20"/>
      <w:szCs w:val="20"/>
      <w:lang w:val="es-MX" w:eastAsia="es-ES"/>
    </w:rPr>
  </w:style>
  <w:style w:type="paragraph" w:styleId="Lista">
    <w:name w:val="List"/>
    <w:basedOn w:val="TextBody"/>
    <w:rPr>
      <w:rFonts w:cs="FreeSans"/>
    </w:rPr>
  </w:style>
  <w:style w:type="paragraph" w:styleId="Descripcin">
    <w:name w:val="caption"/>
    <w:basedOn w:val="Normal"/>
    <w:qFormat/>
    <w:rsid w:val="00EA22D9"/>
    <w:pPr>
      <w:suppressLineNumbers/>
      <w:jc w:val="center"/>
    </w:pPr>
    <w:rPr>
      <w:rFonts w:cs="FreeSans"/>
      <w:i/>
      <w:iCs/>
      <w:sz w:val="18"/>
      <w:szCs w:val="24"/>
    </w:rPr>
  </w:style>
  <w:style w:type="paragraph" w:customStyle="1" w:styleId="Index">
    <w:name w:val="Index"/>
    <w:basedOn w:val="Normal"/>
    <w:qFormat/>
    <w:pPr>
      <w:suppressLineNumbers/>
    </w:pPr>
    <w:rPr>
      <w:rFonts w:cs="FreeSans"/>
    </w:rPr>
  </w:style>
  <w:style w:type="paragraph" w:styleId="Textodeglobo">
    <w:name w:val="Balloon Text"/>
    <w:basedOn w:val="Normal"/>
    <w:link w:val="TextodegloboCar"/>
    <w:uiPriority w:val="99"/>
    <w:semiHidden/>
    <w:unhideWhenUsed/>
    <w:qFormat/>
    <w:rsid w:val="0028650D"/>
    <w:rPr>
      <w:rFonts w:ascii="Tahoma" w:hAnsi="Tahoma" w:cs="Tahoma"/>
      <w:sz w:val="16"/>
      <w:szCs w:val="16"/>
    </w:rPr>
  </w:style>
  <w:style w:type="paragraph" w:styleId="Encabezado">
    <w:name w:val="header"/>
    <w:basedOn w:val="Normal"/>
    <w:link w:val="EncabezadoCar"/>
    <w:uiPriority w:val="99"/>
    <w:unhideWhenUsed/>
    <w:rsid w:val="007C002C"/>
    <w:pPr>
      <w:tabs>
        <w:tab w:val="center" w:pos="4419"/>
        <w:tab w:val="right" w:pos="8838"/>
      </w:tabs>
    </w:pPr>
  </w:style>
  <w:style w:type="paragraph" w:styleId="Piedepgina">
    <w:name w:val="footer"/>
    <w:basedOn w:val="Normal"/>
    <w:link w:val="PiedepginaCar"/>
    <w:uiPriority w:val="99"/>
    <w:unhideWhenUsed/>
    <w:rsid w:val="007C002C"/>
    <w:pPr>
      <w:tabs>
        <w:tab w:val="center" w:pos="4419"/>
        <w:tab w:val="right" w:pos="8838"/>
      </w:tabs>
    </w:pPr>
  </w:style>
  <w:style w:type="paragraph" w:styleId="Prrafodelista">
    <w:name w:val="List Paragraph"/>
    <w:basedOn w:val="Normal"/>
    <w:uiPriority w:val="34"/>
    <w:qFormat/>
    <w:rsid w:val="00713676"/>
    <w:pPr>
      <w:ind w:left="720"/>
      <w:contextualSpacing/>
    </w:pPr>
  </w:style>
  <w:style w:type="paragraph" w:styleId="Textocomentario">
    <w:name w:val="annotation text"/>
    <w:basedOn w:val="Normal"/>
    <w:link w:val="TextocomentarioCar"/>
    <w:unhideWhenUsed/>
    <w:qFormat/>
    <w:rsid w:val="00C845BD"/>
    <w:rPr>
      <w:sz w:val="20"/>
      <w:szCs w:val="20"/>
    </w:rPr>
  </w:style>
  <w:style w:type="paragraph" w:styleId="NormalWeb">
    <w:name w:val="Normal (Web)"/>
    <w:basedOn w:val="Normal"/>
    <w:uiPriority w:val="99"/>
    <w:semiHidden/>
    <w:unhideWhenUsed/>
    <w:qFormat/>
    <w:rsid w:val="000A1BF7"/>
    <w:pPr>
      <w:spacing w:beforeAutospacing="1" w:afterAutospacing="1"/>
      <w:jc w:val="left"/>
    </w:pPr>
    <w:rPr>
      <w:rFonts w:ascii="Times New Roman" w:eastAsia="Times New Roman" w:hAnsi="Times New Roman" w:cs="Times New Roman"/>
      <w:color w:val="00000A"/>
      <w:sz w:val="24"/>
      <w:szCs w:val="24"/>
    </w:rPr>
  </w:style>
  <w:style w:type="paragraph" w:customStyle="1" w:styleId="Default">
    <w:name w:val="Default"/>
    <w:qFormat/>
    <w:rsid w:val="00DB2ACA"/>
    <w:pPr>
      <w:suppressAutoHyphens/>
      <w:spacing w:line="240" w:lineRule="auto"/>
    </w:pPr>
    <w:rPr>
      <w:rFonts w:ascii="Wingdings" w:eastAsia="Times New Roman" w:hAnsi="Wingdings" w:cs="Wingdings"/>
      <w:color w:val="000000"/>
      <w:sz w:val="24"/>
      <w:szCs w:val="24"/>
      <w:lang w:eastAsia="es-CO"/>
    </w:rPr>
  </w:style>
  <w:style w:type="paragraph" w:styleId="Asuntodelcomentario">
    <w:name w:val="annotation subject"/>
    <w:basedOn w:val="Textocomentario"/>
    <w:link w:val="AsuntodelcomentarioCar"/>
    <w:uiPriority w:val="99"/>
    <w:semiHidden/>
    <w:unhideWhenUsed/>
    <w:qFormat/>
    <w:rsid w:val="00D64975"/>
    <w:rPr>
      <w:b/>
      <w:bCs/>
    </w:rPr>
  </w:style>
  <w:style w:type="paragraph" w:styleId="Sinespaciado">
    <w:name w:val="No Spacing"/>
    <w:link w:val="SinespaciadoCar"/>
    <w:uiPriority w:val="1"/>
    <w:qFormat/>
    <w:rsid w:val="00763D2B"/>
    <w:pPr>
      <w:suppressAutoHyphens/>
      <w:spacing w:line="240" w:lineRule="auto"/>
      <w:jc w:val="both"/>
    </w:pPr>
    <w:rPr>
      <w:rFonts w:ascii="Arial" w:eastAsiaTheme="minorEastAsia" w:hAnsi="Arial"/>
      <w:sz w:val="24"/>
      <w:lang w:val="es-ES"/>
    </w:rPr>
  </w:style>
  <w:style w:type="paragraph" w:styleId="Revisin">
    <w:name w:val="Revision"/>
    <w:uiPriority w:val="99"/>
    <w:semiHidden/>
    <w:qFormat/>
    <w:rsid w:val="00B012D7"/>
    <w:pPr>
      <w:suppressAutoHyphens/>
      <w:spacing w:line="240" w:lineRule="auto"/>
    </w:pPr>
    <w:rPr>
      <w:rFonts w:ascii="Arial" w:eastAsia="Arial" w:hAnsi="Arial" w:cs="Arial"/>
      <w:color w:val="000000"/>
      <w:lang w:eastAsia="es-CO"/>
    </w:rPr>
  </w:style>
  <w:style w:type="paragraph" w:styleId="Bibliografa">
    <w:name w:val="Bibliography"/>
    <w:basedOn w:val="Normal"/>
    <w:next w:val="Normal"/>
    <w:uiPriority w:val="37"/>
    <w:unhideWhenUsed/>
    <w:qFormat/>
    <w:rsid w:val="000F313A"/>
    <w:pPr>
      <w:spacing w:after="200" w:line="276" w:lineRule="auto"/>
      <w:jc w:val="left"/>
    </w:pPr>
    <w:rPr>
      <w:rFonts w:asciiTheme="minorHAnsi" w:eastAsiaTheme="minorEastAsia" w:hAnsiTheme="minorHAnsi" w:cstheme="minorBidi"/>
      <w:color w:val="00000A"/>
      <w:lang w:val="es-MX" w:eastAsia="es-MX"/>
    </w:rPr>
  </w:style>
  <w:style w:type="paragraph" w:customStyle="1" w:styleId="FrameContents">
    <w:name w:val="Frame Contents"/>
    <w:basedOn w:val="Normal"/>
    <w:qFormat/>
  </w:style>
  <w:style w:type="paragraph" w:customStyle="1" w:styleId="Quotations">
    <w:name w:val="Quotations"/>
    <w:basedOn w:val="Normal"/>
    <w:qFormat/>
  </w:style>
  <w:style w:type="paragraph" w:styleId="Ttulo">
    <w:name w:val="Title"/>
    <w:basedOn w:val="Heading"/>
    <w:qFormat/>
    <w:rsid w:val="006D457D"/>
    <w:pPr>
      <w:spacing w:before="120" w:after="0"/>
    </w:pPr>
  </w:style>
  <w:style w:type="paragraph" w:styleId="Subttulo">
    <w:name w:val="Subtitle"/>
    <w:basedOn w:val="Heading"/>
    <w:qFormat/>
  </w:style>
  <w:style w:type="table" w:styleId="Tablaconcuadrcula">
    <w:name w:val="Table Grid"/>
    <w:basedOn w:val="Tablanormal"/>
    <w:uiPriority w:val="59"/>
    <w:rsid w:val="00533D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D51E0"/>
    <w:rPr>
      <w:color w:val="808080"/>
    </w:rPr>
  </w:style>
  <w:style w:type="character" w:customStyle="1" w:styleId="Ttulo4Car">
    <w:name w:val="Título 4 Car"/>
    <w:basedOn w:val="Fuentedeprrafopredeter"/>
    <w:link w:val="Ttulo4"/>
    <w:uiPriority w:val="9"/>
    <w:rsid w:val="00EA22D9"/>
    <w:rPr>
      <w:rFonts w:ascii="Arial" w:eastAsiaTheme="majorEastAsia" w:hAnsi="Arial" w:cstheme="majorBidi"/>
      <w:b/>
      <w:iCs/>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263485">
      <w:bodyDiv w:val="1"/>
      <w:marLeft w:val="0"/>
      <w:marRight w:val="0"/>
      <w:marTop w:val="0"/>
      <w:marBottom w:val="0"/>
      <w:divBdr>
        <w:top w:val="none" w:sz="0" w:space="0" w:color="auto"/>
        <w:left w:val="none" w:sz="0" w:space="0" w:color="auto"/>
        <w:bottom w:val="none" w:sz="0" w:space="0" w:color="auto"/>
        <w:right w:val="none" w:sz="0" w:space="0" w:color="auto"/>
      </w:divBdr>
    </w:div>
    <w:div w:id="2123765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Ado12</b:Tag>
    <b:SourceType>InternetSite</b:SourceType>
    <b:Guid>{1B5256A5-A743-46E9-B57F-0B9006607DBE}</b:Guid>
    <b:Title>Adobe</b:Title>
    <b:Year>2012</b:Year>
    <b:Author>
      <b:Author>
        <b:Corporate>Adobe</b:Corporate>
      </b:Author>
    </b:Author>
    <b:InternetSiteTitle>Illustrator/Herramientas</b:InternetSiteTitle>
    <b:YearAccessed>2013</b:YearAccessed>
    <b:MonthAccessed>Agosto</b:MonthAccessed>
    <b:DayAccessed>2</b:DayAccessed>
    <b:URL>http://help.adobe.com/es_ES/illustrator/cs/using/WS714a382cdf7d304e7e07d0100196cbc5f-6337a.html</b:URL>
    <b:RefOrder>1</b:RefOrder>
  </b:Source>
</b:Sources>
</file>

<file path=customXml/itemProps1.xml><?xml version="1.0" encoding="utf-8"?>
<ds:datastoreItem xmlns:ds="http://schemas.openxmlformats.org/officeDocument/2006/customXml" ds:itemID="{3B55C784-78FC-487A-8E15-6A1E32637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8</Pages>
  <Words>865</Words>
  <Characters>4758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dc:creator>
  <cp:keywords/>
  <dc:description/>
  <cp:lastModifiedBy>Andres Cadena</cp:lastModifiedBy>
  <cp:revision>35</cp:revision>
  <cp:lastPrinted>2018-02-20T12:28:00Z</cp:lastPrinted>
  <dcterms:created xsi:type="dcterms:W3CDTF">2018-02-18T16:15:00Z</dcterms:created>
  <dcterms:modified xsi:type="dcterms:W3CDTF">2023-04-27T15:41:00Z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Document_1">
    <vt:lpwstr>True</vt:lpwstr>
  </property>
  <property fmtid="{D5CDD505-2E9C-101B-9397-08002B2CF9AE}" pid="30" name="Mendeley Unique User Id_1">
    <vt:lpwstr>1845169b-cb16-386d-841d-32a5da4e391d</vt:lpwstr>
  </property>
  <property fmtid="{D5CDD505-2E9C-101B-9397-08002B2CF9AE}" pid="31" name="Mendeley Citation Style_1">
    <vt:lpwstr>http://www.zotero.org/styles/ieee</vt:lpwstr>
  </property>
</Properties>
</file>